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9A" w:rsidRPr="003D2D9A" w:rsidRDefault="003D2D9A" w:rsidP="005C6173">
      <w:pPr>
        <w:autoSpaceDE w:val="0"/>
        <w:autoSpaceDN w:val="0"/>
        <w:adjustRightInd w:val="0"/>
        <w:spacing w:before="120" w:after="120"/>
        <w:ind w:firstLine="708"/>
        <w:jc w:val="both"/>
        <w:rPr>
          <w:rFonts w:ascii="Arial" w:eastAsiaTheme="minorHAnsi" w:hAnsi="Arial" w:cs="Arial"/>
          <w:lang w:eastAsia="en-US"/>
        </w:rPr>
      </w:pPr>
      <w:bookmarkStart w:id="0" w:name="_Toc33695000"/>
      <w:r>
        <w:rPr>
          <w:rFonts w:ascii="Arial" w:eastAsiaTheme="minorHAnsi" w:hAnsi="Arial" w:cs="Arial"/>
          <w:lang w:eastAsia="en-US"/>
        </w:rPr>
        <w:t>Las p</w:t>
      </w:r>
      <w:r w:rsidRPr="003D2D9A">
        <w:rPr>
          <w:rFonts w:ascii="Arial" w:eastAsiaTheme="minorHAnsi" w:hAnsi="Arial" w:cs="Arial"/>
          <w:lang w:eastAsia="en-US"/>
        </w:rPr>
        <w:t xml:space="preserve">restaciones económicas que la ONCE ofrece a las personas afiliadas se recogen, en su gran mayoría, en la Circular 4/2009, </w:t>
      </w:r>
      <w:r w:rsidR="0082300F">
        <w:rPr>
          <w:rFonts w:ascii="Arial" w:eastAsiaTheme="minorHAnsi" w:hAnsi="Arial" w:cs="Arial"/>
          <w:lang w:eastAsia="en-US"/>
        </w:rPr>
        <w:t xml:space="preserve">en la que se contiene la </w:t>
      </w:r>
      <w:r w:rsidR="0082300F" w:rsidRPr="003D2D9A">
        <w:rPr>
          <w:rFonts w:ascii="Arial" w:eastAsiaTheme="minorHAnsi" w:hAnsi="Arial" w:cs="Arial"/>
          <w:lang w:eastAsia="en-US"/>
        </w:rPr>
        <w:t xml:space="preserve"> </w:t>
      </w:r>
      <w:r w:rsidRPr="003D2D9A">
        <w:rPr>
          <w:rFonts w:ascii="Arial" w:eastAsiaTheme="minorHAnsi" w:hAnsi="Arial" w:cs="Arial"/>
          <w:lang w:eastAsia="en-US"/>
        </w:rPr>
        <w:t xml:space="preserve">normativa reguladora del sistema de Prestaciones </w:t>
      </w:r>
      <w:r w:rsidR="00625BAC">
        <w:rPr>
          <w:rFonts w:ascii="Arial" w:eastAsiaTheme="minorHAnsi" w:hAnsi="Arial" w:cs="Arial"/>
          <w:lang w:eastAsia="en-US"/>
        </w:rPr>
        <w:t>E</w:t>
      </w:r>
      <w:r w:rsidRPr="003D2D9A">
        <w:rPr>
          <w:rFonts w:ascii="Arial" w:eastAsiaTheme="minorHAnsi" w:hAnsi="Arial" w:cs="Arial"/>
          <w:lang w:eastAsia="en-US"/>
        </w:rPr>
        <w:t xml:space="preserve">conómicas </w:t>
      </w:r>
      <w:r w:rsidR="00625BAC">
        <w:rPr>
          <w:rFonts w:ascii="Arial" w:eastAsiaTheme="minorHAnsi" w:hAnsi="Arial" w:cs="Arial"/>
          <w:lang w:eastAsia="en-US"/>
        </w:rPr>
        <w:t>F</w:t>
      </w:r>
      <w:r w:rsidRPr="003D2D9A">
        <w:rPr>
          <w:rFonts w:ascii="Arial" w:eastAsiaTheme="minorHAnsi" w:hAnsi="Arial" w:cs="Arial"/>
          <w:lang w:eastAsia="en-US"/>
        </w:rPr>
        <w:t xml:space="preserve">avorecedoras del Bienestar Social y la Autonomía Personal de los Afiliados a la ONCE; la Circular 8/2009, de normativa reguladora del sistema de Prestaciones al Estudio para Afiliados a la ONCE; y la Circular 13/2010, de normativa reguladora del sistema de Prestaciones al </w:t>
      </w:r>
      <w:r>
        <w:rPr>
          <w:rFonts w:ascii="Arial" w:eastAsiaTheme="minorHAnsi" w:hAnsi="Arial" w:cs="Arial"/>
          <w:lang w:eastAsia="en-US"/>
        </w:rPr>
        <w:t>Empleo para Afiliados a la ONCE, así como en sus Oficios-Circulares de desarrollo.</w:t>
      </w:r>
    </w:p>
    <w:p w:rsidR="003D2D9A" w:rsidRPr="00516DCD" w:rsidRDefault="003D2D9A" w:rsidP="005C6173">
      <w:pPr>
        <w:autoSpaceDE w:val="0"/>
        <w:autoSpaceDN w:val="0"/>
        <w:adjustRightInd w:val="0"/>
        <w:spacing w:before="120" w:after="120"/>
        <w:ind w:firstLine="708"/>
        <w:jc w:val="both"/>
        <w:rPr>
          <w:rFonts w:ascii="Arial" w:eastAsiaTheme="minorHAnsi" w:hAnsi="Arial" w:cs="Arial"/>
          <w:lang w:eastAsia="en-US"/>
        </w:rPr>
      </w:pPr>
      <w:r>
        <w:rPr>
          <w:rFonts w:ascii="Arial" w:eastAsiaTheme="minorHAnsi" w:hAnsi="Arial" w:cs="Arial"/>
          <w:lang w:eastAsia="en-US"/>
        </w:rPr>
        <w:t>E</w:t>
      </w:r>
      <w:r w:rsidRPr="00516DCD">
        <w:rPr>
          <w:rFonts w:ascii="Arial" w:eastAsiaTheme="minorHAnsi" w:hAnsi="Arial" w:cs="Arial"/>
          <w:lang w:eastAsia="en-US"/>
        </w:rPr>
        <w:t>n</w:t>
      </w:r>
      <w:r>
        <w:rPr>
          <w:rFonts w:ascii="Arial" w:eastAsiaTheme="minorHAnsi" w:hAnsi="Arial" w:cs="Arial"/>
          <w:lang w:eastAsia="en-US"/>
        </w:rPr>
        <w:t xml:space="preserve"> ellas se establecen, entre otros </w:t>
      </w:r>
      <w:r w:rsidRPr="00516DCD">
        <w:rPr>
          <w:rFonts w:ascii="Arial" w:eastAsiaTheme="minorHAnsi" w:hAnsi="Arial" w:cs="Arial"/>
          <w:lang w:eastAsia="en-US"/>
        </w:rPr>
        <w:t xml:space="preserve">requisitos y condiciones para su concesión, la necesidad de justificar tanto la </w:t>
      </w:r>
      <w:r>
        <w:rPr>
          <w:rFonts w:ascii="Arial" w:eastAsiaTheme="minorHAnsi" w:hAnsi="Arial" w:cs="Arial"/>
          <w:lang w:eastAsia="en-US"/>
        </w:rPr>
        <w:t xml:space="preserve">efectiva </w:t>
      </w:r>
      <w:r w:rsidRPr="00516DCD">
        <w:rPr>
          <w:rFonts w:ascii="Arial" w:eastAsiaTheme="minorHAnsi" w:hAnsi="Arial" w:cs="Arial"/>
          <w:lang w:eastAsia="en-US"/>
        </w:rPr>
        <w:t xml:space="preserve">prestación del servicio como el coste que el mismo ha supuesto para </w:t>
      </w:r>
      <w:r w:rsidR="007743AE">
        <w:rPr>
          <w:rFonts w:ascii="Arial" w:eastAsiaTheme="minorHAnsi" w:hAnsi="Arial" w:cs="Arial"/>
          <w:lang w:eastAsia="en-US"/>
        </w:rPr>
        <w:t>la persona afiliada</w:t>
      </w:r>
      <w:r w:rsidRPr="00516DCD">
        <w:rPr>
          <w:rFonts w:ascii="Arial" w:eastAsiaTheme="minorHAnsi" w:hAnsi="Arial" w:cs="Arial"/>
          <w:lang w:eastAsia="en-US"/>
        </w:rPr>
        <w:t xml:space="preserve">. </w:t>
      </w:r>
    </w:p>
    <w:p w:rsidR="003D2D9A" w:rsidRPr="00516DCD" w:rsidRDefault="003D2D9A" w:rsidP="005C6173">
      <w:pPr>
        <w:autoSpaceDE w:val="0"/>
        <w:autoSpaceDN w:val="0"/>
        <w:adjustRightInd w:val="0"/>
        <w:spacing w:before="120" w:after="120"/>
        <w:ind w:firstLine="708"/>
        <w:jc w:val="both"/>
        <w:rPr>
          <w:rFonts w:ascii="Arial" w:eastAsiaTheme="minorHAnsi" w:hAnsi="Arial" w:cs="Arial"/>
          <w:lang w:eastAsia="en-US"/>
        </w:rPr>
      </w:pPr>
      <w:r w:rsidRPr="00516DCD">
        <w:rPr>
          <w:rFonts w:ascii="Arial" w:eastAsiaTheme="minorHAnsi" w:hAnsi="Arial" w:cs="Arial"/>
          <w:lang w:eastAsia="en-US"/>
        </w:rPr>
        <w:t>La situación de incertidumbre derivada de la de la crisis sanitaria provocada por el COVID-19 y las posibles medidas que se puedan tomar</w:t>
      </w:r>
      <w:r w:rsidR="000C3B3D">
        <w:rPr>
          <w:rFonts w:ascii="Arial" w:eastAsiaTheme="minorHAnsi" w:hAnsi="Arial" w:cs="Arial"/>
          <w:lang w:eastAsia="en-US"/>
        </w:rPr>
        <w:t>,</w:t>
      </w:r>
      <w:r w:rsidR="00625BAC">
        <w:rPr>
          <w:rFonts w:ascii="Arial" w:eastAsiaTheme="minorHAnsi" w:hAnsi="Arial" w:cs="Arial"/>
          <w:lang w:eastAsia="en-US"/>
        </w:rPr>
        <w:t xml:space="preserve"> tanto</w:t>
      </w:r>
      <w:r w:rsidRPr="00516DCD">
        <w:rPr>
          <w:rFonts w:ascii="Arial" w:eastAsiaTheme="minorHAnsi" w:hAnsi="Arial" w:cs="Arial"/>
          <w:lang w:eastAsia="en-US"/>
        </w:rPr>
        <w:t xml:space="preserve"> a nivel estatal como autonómico, pueden llegar a ocasionar el cierre parcial o total de centros educativos, centros de día y residencias, centros de educación especial, o centros de tratamientos, lo que afectaría a las prestaciones económicas que la ONCE ofrece a las personas afiliadas que son usuari</w:t>
      </w:r>
      <w:r w:rsidR="007743AE">
        <w:rPr>
          <w:rFonts w:ascii="Arial" w:eastAsiaTheme="minorHAnsi" w:hAnsi="Arial" w:cs="Arial"/>
          <w:lang w:eastAsia="en-US"/>
        </w:rPr>
        <w:t>a</w:t>
      </w:r>
      <w:r w:rsidRPr="00516DCD">
        <w:rPr>
          <w:rFonts w:ascii="Arial" w:eastAsiaTheme="minorHAnsi" w:hAnsi="Arial" w:cs="Arial"/>
          <w:lang w:eastAsia="en-US"/>
        </w:rPr>
        <w:t>s de alguno de los servicios ofrecidos por dichos centros</w:t>
      </w:r>
      <w:r w:rsidR="007743AE">
        <w:rPr>
          <w:rFonts w:ascii="Arial" w:eastAsiaTheme="minorHAnsi" w:hAnsi="Arial" w:cs="Arial"/>
          <w:lang w:eastAsia="en-US"/>
        </w:rPr>
        <w:t>, así como a las condiciones en las cuales dichas prestaciones se conceden.</w:t>
      </w:r>
    </w:p>
    <w:p w:rsidR="003D2D9A" w:rsidRPr="00516DCD" w:rsidRDefault="003D2D9A" w:rsidP="005C6173">
      <w:pPr>
        <w:autoSpaceDE w:val="0"/>
        <w:autoSpaceDN w:val="0"/>
        <w:adjustRightInd w:val="0"/>
        <w:spacing w:before="120" w:after="120"/>
        <w:ind w:firstLine="708"/>
        <w:jc w:val="both"/>
        <w:rPr>
          <w:rFonts w:ascii="Arial" w:eastAsiaTheme="minorHAnsi" w:hAnsi="Arial" w:cs="Arial"/>
          <w:lang w:eastAsia="en-US"/>
        </w:rPr>
      </w:pPr>
      <w:r w:rsidRPr="00516DCD">
        <w:rPr>
          <w:rFonts w:ascii="Arial" w:eastAsiaTheme="minorHAnsi" w:hAnsi="Arial" w:cs="Arial"/>
          <w:lang w:eastAsia="en-US"/>
        </w:rPr>
        <w:t>Atendiendo a esta situación de excepcional</w:t>
      </w:r>
      <w:r>
        <w:rPr>
          <w:rFonts w:ascii="Arial" w:eastAsiaTheme="minorHAnsi" w:hAnsi="Arial" w:cs="Arial"/>
          <w:lang w:eastAsia="en-US"/>
        </w:rPr>
        <w:t>idad</w:t>
      </w:r>
      <w:r w:rsidRPr="00516DCD">
        <w:rPr>
          <w:rFonts w:ascii="Arial" w:eastAsiaTheme="minorHAnsi" w:hAnsi="Arial" w:cs="Arial"/>
          <w:lang w:eastAsia="en-US"/>
        </w:rPr>
        <w:t xml:space="preserve">, no </w:t>
      </w:r>
      <w:r>
        <w:rPr>
          <w:rFonts w:ascii="Arial" w:eastAsiaTheme="minorHAnsi" w:hAnsi="Arial" w:cs="Arial"/>
          <w:lang w:eastAsia="en-US"/>
        </w:rPr>
        <w:t xml:space="preserve">contemplada </w:t>
      </w:r>
      <w:r w:rsidRPr="00516DCD">
        <w:rPr>
          <w:rFonts w:ascii="Arial" w:eastAsiaTheme="minorHAnsi" w:hAnsi="Arial" w:cs="Arial"/>
          <w:lang w:eastAsia="en-US"/>
        </w:rPr>
        <w:t xml:space="preserve">de forma expresa en la normativa, es preciso impartir las instrucciones y directrices necesarias para que </w:t>
      </w:r>
      <w:r w:rsidR="007743AE">
        <w:rPr>
          <w:rFonts w:ascii="Arial" w:eastAsiaTheme="minorHAnsi" w:hAnsi="Arial" w:cs="Arial"/>
          <w:lang w:eastAsia="en-US"/>
        </w:rPr>
        <w:t xml:space="preserve">las personas </w:t>
      </w:r>
      <w:r w:rsidR="00EC5414">
        <w:rPr>
          <w:rFonts w:ascii="Arial" w:eastAsiaTheme="minorHAnsi" w:hAnsi="Arial" w:cs="Arial"/>
          <w:lang w:eastAsia="en-US"/>
        </w:rPr>
        <w:t xml:space="preserve">beneficiarias </w:t>
      </w:r>
      <w:r w:rsidR="00EC5414" w:rsidRPr="00516DCD">
        <w:rPr>
          <w:rFonts w:ascii="Arial" w:eastAsiaTheme="minorHAnsi" w:hAnsi="Arial" w:cs="Arial"/>
          <w:lang w:eastAsia="en-US"/>
        </w:rPr>
        <w:t>de</w:t>
      </w:r>
      <w:r w:rsidRPr="00516DCD">
        <w:rPr>
          <w:rFonts w:ascii="Arial" w:eastAsiaTheme="minorHAnsi" w:hAnsi="Arial" w:cs="Arial"/>
          <w:lang w:eastAsia="en-US"/>
        </w:rPr>
        <w:t xml:space="preserve"> dichas ayudas y los centros afectados tengan un conocimiento preciso de los criterios y pautas interpretativas que se deben tener en cuenta para una correcta aplicación de la normativa cuando se produzcan dichas situaciones.</w:t>
      </w:r>
    </w:p>
    <w:p w:rsidR="003D2D9A" w:rsidRPr="00207E60" w:rsidRDefault="003D2D9A" w:rsidP="005C6173">
      <w:pPr>
        <w:spacing w:before="120" w:after="120"/>
        <w:ind w:firstLine="567"/>
        <w:jc w:val="both"/>
        <w:rPr>
          <w:rFonts w:ascii="Arial" w:hAnsi="Arial" w:cs="Arial"/>
        </w:rPr>
      </w:pPr>
      <w:r w:rsidRPr="00207E60">
        <w:rPr>
          <w:rFonts w:ascii="Arial" w:hAnsi="Arial" w:cs="Arial"/>
        </w:rPr>
        <w:t>En consecuencia,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dispongo lo siguiente:</w:t>
      </w:r>
    </w:p>
    <w:p w:rsidR="003D2D9A" w:rsidRPr="00516DCD" w:rsidRDefault="003D2D9A" w:rsidP="005C6173">
      <w:pPr>
        <w:spacing w:before="120" w:after="120"/>
        <w:ind w:left="708" w:hanging="708"/>
        <w:jc w:val="both"/>
        <w:rPr>
          <w:rFonts w:ascii="Arial" w:eastAsiaTheme="minorHAnsi" w:hAnsi="Arial" w:cs="Arial"/>
          <w:lang w:eastAsia="en-US"/>
        </w:rPr>
      </w:pPr>
      <w:r w:rsidRPr="005C6173">
        <w:rPr>
          <w:rFonts w:ascii="Arial" w:eastAsiaTheme="minorHAnsi" w:hAnsi="Arial" w:cs="Arial"/>
          <w:b/>
          <w:lang w:eastAsia="en-US"/>
        </w:rPr>
        <w:t>1º</w:t>
      </w:r>
      <w:r w:rsidRPr="005C6173">
        <w:rPr>
          <w:rFonts w:ascii="Arial" w:eastAsiaTheme="minorHAnsi" w:hAnsi="Arial" w:cs="Arial"/>
          <w:b/>
          <w:lang w:eastAsia="en-US"/>
        </w:rPr>
        <w:tab/>
      </w:r>
      <w:r w:rsidRPr="00516DCD">
        <w:rPr>
          <w:rFonts w:ascii="Arial" w:eastAsiaTheme="minorHAnsi" w:hAnsi="Arial" w:cs="Arial"/>
          <w:lang w:eastAsia="en-US"/>
        </w:rPr>
        <w:t xml:space="preserve">Como criterio general, la concesión y el abono de las prestaciones económicas a las que se refiere </w:t>
      </w:r>
      <w:r w:rsidR="005172BB">
        <w:rPr>
          <w:rFonts w:ascii="Arial" w:eastAsiaTheme="minorHAnsi" w:hAnsi="Arial" w:cs="Arial"/>
          <w:lang w:eastAsia="en-US"/>
        </w:rPr>
        <w:t>el</w:t>
      </w:r>
      <w:r w:rsidRPr="00516DCD">
        <w:rPr>
          <w:rFonts w:ascii="Arial" w:eastAsiaTheme="minorHAnsi" w:hAnsi="Arial" w:cs="Arial"/>
          <w:lang w:eastAsia="en-US"/>
        </w:rPr>
        <w:t xml:space="preserve"> presente </w:t>
      </w:r>
      <w:r w:rsidR="005172BB">
        <w:rPr>
          <w:rFonts w:ascii="Arial" w:eastAsiaTheme="minorHAnsi" w:hAnsi="Arial" w:cs="Arial"/>
          <w:lang w:eastAsia="en-US"/>
        </w:rPr>
        <w:t>Oficio-Circular</w:t>
      </w:r>
      <w:r w:rsidRPr="00516DCD">
        <w:rPr>
          <w:rFonts w:ascii="Arial" w:eastAsiaTheme="minorHAnsi" w:hAnsi="Arial" w:cs="Arial"/>
          <w:lang w:eastAsia="en-US"/>
        </w:rPr>
        <w:t xml:space="preserve"> se seguirán gestionando atendiendo a los criterios establecidos en la normativa </w:t>
      </w:r>
      <w:r w:rsidR="005172BB">
        <w:rPr>
          <w:rFonts w:ascii="Arial" w:eastAsiaTheme="minorHAnsi" w:hAnsi="Arial" w:cs="Arial"/>
          <w:lang w:eastAsia="en-US"/>
        </w:rPr>
        <w:t xml:space="preserve">interna </w:t>
      </w:r>
      <w:r w:rsidRPr="00516DCD">
        <w:rPr>
          <w:rFonts w:ascii="Arial" w:eastAsiaTheme="minorHAnsi" w:hAnsi="Arial" w:cs="Arial"/>
          <w:lang w:eastAsia="en-US"/>
        </w:rPr>
        <w:t>que resulte aplicable a cada tipo de ayuda. No obstante, tal como se recoge en dicha</w:t>
      </w:r>
      <w:r w:rsidR="005172BB">
        <w:rPr>
          <w:rFonts w:ascii="Arial" w:eastAsiaTheme="minorHAnsi" w:hAnsi="Arial" w:cs="Arial"/>
          <w:lang w:eastAsia="en-US"/>
        </w:rPr>
        <w:t>s disposiciones</w:t>
      </w:r>
      <w:r w:rsidRPr="00516DCD">
        <w:rPr>
          <w:rFonts w:ascii="Arial" w:eastAsiaTheme="minorHAnsi" w:hAnsi="Arial" w:cs="Arial"/>
          <w:lang w:eastAsia="en-US"/>
        </w:rPr>
        <w:t xml:space="preserve">, se abonarán únicamente los conceptos o servicios prestados y debidamente justificados por los </w:t>
      </w:r>
      <w:r w:rsidRPr="00516DCD">
        <w:rPr>
          <w:rFonts w:ascii="Arial" w:eastAsiaTheme="minorHAnsi" w:hAnsi="Arial" w:cs="Arial"/>
          <w:lang w:eastAsia="en-US"/>
        </w:rPr>
        <w:lastRenderedPageBreak/>
        <w:t>beneficiarios. Est</w:t>
      </w:r>
      <w:r>
        <w:rPr>
          <w:rFonts w:ascii="Arial" w:eastAsiaTheme="minorHAnsi" w:hAnsi="Arial" w:cs="Arial"/>
          <w:lang w:eastAsia="en-US"/>
        </w:rPr>
        <w:t>o</w:t>
      </w:r>
      <w:r w:rsidRPr="00516DCD">
        <w:rPr>
          <w:rFonts w:ascii="Arial" w:eastAsiaTheme="minorHAnsi" w:hAnsi="Arial" w:cs="Arial"/>
          <w:lang w:eastAsia="en-US"/>
        </w:rPr>
        <w:t xml:space="preserve"> supone que</w:t>
      </w:r>
      <w:r w:rsidR="005C6173">
        <w:rPr>
          <w:rFonts w:ascii="Arial" w:eastAsiaTheme="minorHAnsi" w:hAnsi="Arial" w:cs="Arial"/>
          <w:lang w:eastAsia="en-US"/>
        </w:rPr>
        <w:t>,</w:t>
      </w:r>
      <w:r w:rsidRPr="00516DCD">
        <w:rPr>
          <w:rFonts w:ascii="Arial" w:eastAsiaTheme="minorHAnsi" w:hAnsi="Arial" w:cs="Arial"/>
          <w:lang w:eastAsia="en-US"/>
        </w:rPr>
        <w:t xml:space="preserve"> cuando surjan situaciones que imposibi</w:t>
      </w:r>
      <w:r>
        <w:rPr>
          <w:rFonts w:ascii="Arial" w:eastAsiaTheme="minorHAnsi" w:hAnsi="Arial" w:cs="Arial"/>
          <w:lang w:eastAsia="en-US"/>
        </w:rPr>
        <w:t>liten</w:t>
      </w:r>
      <w:r w:rsidRPr="00516DCD">
        <w:rPr>
          <w:rFonts w:ascii="Arial" w:eastAsiaTheme="minorHAnsi" w:hAnsi="Arial" w:cs="Arial"/>
          <w:lang w:eastAsia="en-US"/>
        </w:rPr>
        <w:t xml:space="preserve"> la prestación total o parcial de los servicios objeto de las ayudas durante un periodo determinado, como consecuencia de las restricciones a la movilidad y a los desplazamientos </w:t>
      </w:r>
      <w:r>
        <w:rPr>
          <w:rFonts w:ascii="Arial" w:eastAsiaTheme="minorHAnsi" w:hAnsi="Arial" w:cs="Arial"/>
          <w:lang w:eastAsia="en-US"/>
        </w:rPr>
        <w:t xml:space="preserve">y el cierre de centros </w:t>
      </w:r>
      <w:r w:rsidRPr="00516DCD">
        <w:rPr>
          <w:rFonts w:ascii="Arial" w:eastAsiaTheme="minorHAnsi" w:hAnsi="Arial" w:cs="Arial"/>
          <w:lang w:eastAsia="en-US"/>
        </w:rPr>
        <w:t>impuestas por las autoridades durante la crisis sanitaria, únicamente se abonarán aquellos</w:t>
      </w:r>
      <w:r>
        <w:rPr>
          <w:rFonts w:ascii="Arial" w:eastAsiaTheme="minorHAnsi" w:hAnsi="Arial" w:cs="Arial"/>
          <w:lang w:eastAsia="en-US"/>
        </w:rPr>
        <w:t xml:space="preserve"> servicios</w:t>
      </w:r>
      <w:r w:rsidRPr="00516DCD">
        <w:rPr>
          <w:rFonts w:ascii="Arial" w:eastAsiaTheme="minorHAnsi" w:hAnsi="Arial" w:cs="Arial"/>
          <w:lang w:eastAsia="en-US"/>
        </w:rPr>
        <w:t xml:space="preserve"> que</w:t>
      </w:r>
      <w:r>
        <w:rPr>
          <w:rFonts w:ascii="Arial" w:eastAsiaTheme="minorHAnsi" w:hAnsi="Arial" w:cs="Arial"/>
          <w:lang w:eastAsia="en-US"/>
        </w:rPr>
        <w:t xml:space="preserve"> efectivamente</w:t>
      </w:r>
      <w:r w:rsidRPr="00516DCD">
        <w:rPr>
          <w:rFonts w:ascii="Arial" w:eastAsiaTheme="minorHAnsi" w:hAnsi="Arial" w:cs="Arial"/>
          <w:lang w:eastAsia="en-US"/>
        </w:rPr>
        <w:t xml:space="preserve"> se hayan prestado y cuyo coste esté debidamente</w:t>
      </w:r>
      <w:r>
        <w:rPr>
          <w:rFonts w:ascii="Arial" w:eastAsiaTheme="minorHAnsi" w:hAnsi="Arial" w:cs="Arial"/>
          <w:lang w:eastAsia="en-US"/>
        </w:rPr>
        <w:t xml:space="preserve"> acreditado</w:t>
      </w:r>
      <w:r w:rsidRPr="00516DCD">
        <w:rPr>
          <w:rFonts w:ascii="Arial" w:eastAsiaTheme="minorHAnsi" w:hAnsi="Arial" w:cs="Arial"/>
          <w:lang w:eastAsia="en-US"/>
        </w:rPr>
        <w:t>.</w:t>
      </w:r>
    </w:p>
    <w:p w:rsidR="003D2D9A" w:rsidRPr="00516DCD" w:rsidRDefault="003D2D9A" w:rsidP="005C6173">
      <w:pPr>
        <w:spacing w:before="120" w:after="120"/>
        <w:ind w:left="708" w:hanging="708"/>
        <w:jc w:val="both"/>
        <w:rPr>
          <w:rFonts w:ascii="Arial" w:eastAsiaTheme="minorHAnsi" w:hAnsi="Arial" w:cs="Arial"/>
          <w:lang w:eastAsia="en-US"/>
        </w:rPr>
      </w:pPr>
      <w:r w:rsidRPr="005C6173">
        <w:rPr>
          <w:rFonts w:ascii="Arial" w:eastAsiaTheme="minorHAnsi" w:hAnsi="Arial" w:cs="Arial"/>
          <w:b/>
          <w:lang w:eastAsia="en-US"/>
        </w:rPr>
        <w:t>2º</w:t>
      </w:r>
      <w:r w:rsidRPr="005C6173">
        <w:rPr>
          <w:rFonts w:ascii="Arial" w:eastAsiaTheme="minorHAnsi" w:hAnsi="Arial" w:cs="Arial"/>
          <w:b/>
          <w:lang w:eastAsia="en-US"/>
        </w:rPr>
        <w:tab/>
      </w:r>
      <w:r w:rsidRPr="00516DCD">
        <w:rPr>
          <w:rFonts w:ascii="Arial" w:eastAsiaTheme="minorHAnsi" w:hAnsi="Arial" w:cs="Arial"/>
          <w:lang w:eastAsia="en-US"/>
        </w:rPr>
        <w:t>Con objeto de asegurar una aplicación correcta de la normativa ante tales situaciones, a continuación</w:t>
      </w:r>
      <w:r>
        <w:rPr>
          <w:rFonts w:ascii="Arial" w:eastAsiaTheme="minorHAnsi" w:hAnsi="Arial" w:cs="Arial"/>
          <w:lang w:eastAsia="en-US"/>
        </w:rPr>
        <w:t xml:space="preserve"> se recogen l</w:t>
      </w:r>
      <w:r w:rsidR="00E84B85">
        <w:rPr>
          <w:rFonts w:ascii="Arial" w:eastAsiaTheme="minorHAnsi" w:hAnsi="Arial" w:cs="Arial"/>
          <w:lang w:eastAsia="en-US"/>
        </w:rPr>
        <w:t>o</w:t>
      </w:r>
      <w:r>
        <w:rPr>
          <w:rFonts w:ascii="Arial" w:eastAsiaTheme="minorHAnsi" w:hAnsi="Arial" w:cs="Arial"/>
          <w:lang w:eastAsia="en-US"/>
        </w:rPr>
        <w:t>s criterios y pautas</w:t>
      </w:r>
      <w:r w:rsidRPr="00516DCD">
        <w:rPr>
          <w:rFonts w:ascii="Arial" w:eastAsiaTheme="minorHAnsi" w:hAnsi="Arial" w:cs="Arial"/>
          <w:lang w:eastAsia="en-US"/>
        </w:rPr>
        <w:t xml:space="preserve"> a tener en cuenta en la gestión de aquellas ayudas y prestaciones</w:t>
      </w:r>
      <w:r>
        <w:rPr>
          <w:rFonts w:ascii="Arial" w:eastAsiaTheme="minorHAnsi" w:hAnsi="Arial" w:cs="Arial"/>
          <w:lang w:eastAsia="en-US"/>
        </w:rPr>
        <w:t xml:space="preserve"> que se pueden ver </w:t>
      </w:r>
      <w:r w:rsidRPr="00516DCD">
        <w:rPr>
          <w:rFonts w:ascii="Arial" w:eastAsiaTheme="minorHAnsi" w:hAnsi="Arial" w:cs="Arial"/>
          <w:lang w:eastAsia="en-US"/>
        </w:rPr>
        <w:t>afectadas por la situación planteada:</w:t>
      </w:r>
    </w:p>
    <w:p w:rsidR="00803597" w:rsidRPr="001F64BE" w:rsidRDefault="003D2D9A" w:rsidP="00821C99">
      <w:pPr>
        <w:pStyle w:val="Prrafodelista"/>
        <w:numPr>
          <w:ilvl w:val="0"/>
          <w:numId w:val="7"/>
        </w:numPr>
        <w:spacing w:before="120" w:after="120"/>
        <w:contextualSpacing w:val="0"/>
        <w:jc w:val="both"/>
        <w:rPr>
          <w:rFonts w:ascii="Arial" w:eastAsiaTheme="minorHAnsi" w:hAnsi="Arial" w:cs="Arial"/>
          <w:lang w:eastAsia="en-US"/>
        </w:rPr>
      </w:pPr>
      <w:r w:rsidRPr="005C6173">
        <w:rPr>
          <w:rFonts w:ascii="Arial" w:hAnsi="Arial" w:cs="Arial"/>
          <w:b/>
          <w:bCs/>
        </w:rPr>
        <w:t>Ayudas para comedor (</w:t>
      </w:r>
      <w:r w:rsidR="005C6173">
        <w:rPr>
          <w:rFonts w:ascii="Arial" w:hAnsi="Arial" w:cs="Arial"/>
          <w:b/>
          <w:bCs/>
        </w:rPr>
        <w:t>recogida</w:t>
      </w:r>
      <w:r w:rsidR="00EF646A">
        <w:rPr>
          <w:rFonts w:ascii="Arial" w:hAnsi="Arial" w:cs="Arial"/>
          <w:b/>
          <w:bCs/>
        </w:rPr>
        <w:t>s</w:t>
      </w:r>
      <w:r w:rsidR="005C6173">
        <w:rPr>
          <w:rFonts w:ascii="Arial" w:hAnsi="Arial" w:cs="Arial"/>
          <w:b/>
          <w:bCs/>
        </w:rPr>
        <w:t xml:space="preserve"> en la </w:t>
      </w:r>
      <w:r w:rsidRPr="005C6173">
        <w:rPr>
          <w:rFonts w:ascii="Arial" w:hAnsi="Arial" w:cs="Arial"/>
          <w:b/>
          <w:bCs/>
        </w:rPr>
        <w:t>Circular 8/2009)</w:t>
      </w:r>
      <w:r w:rsidRPr="00516DCD">
        <w:rPr>
          <w:rFonts w:ascii="Arial" w:hAnsi="Arial" w:cs="Arial"/>
          <w:bCs/>
        </w:rPr>
        <w:t xml:space="preserve">: </w:t>
      </w:r>
      <w:r w:rsidRPr="00516DCD">
        <w:rPr>
          <w:rFonts w:ascii="Arial" w:hAnsi="Arial" w:cs="Arial"/>
          <w:color w:val="000000"/>
        </w:rPr>
        <w:t xml:space="preserve">Ante el posible cierre total o parcial de los centros educativos, así como el confinamiento temporal de municipios o distritos, que impliquen que los alumnos afiliados dejen de recibir este servicio de manera temporal, se realizarán los abonos de las prestaciones concedidas únicamente por el periodo en el que se haya recibido el servicio, siempre previa presentación del correspondiente justificante. </w:t>
      </w:r>
    </w:p>
    <w:p w:rsidR="003D2D9A" w:rsidRPr="00516DCD" w:rsidRDefault="003D2D9A" w:rsidP="005C6173">
      <w:pPr>
        <w:pStyle w:val="Prrafodelista"/>
        <w:numPr>
          <w:ilvl w:val="0"/>
          <w:numId w:val="7"/>
        </w:numPr>
        <w:spacing w:before="120" w:after="120"/>
        <w:ind w:left="1066" w:hanging="357"/>
        <w:contextualSpacing w:val="0"/>
        <w:jc w:val="both"/>
        <w:rPr>
          <w:rFonts w:ascii="Arial" w:hAnsi="Arial" w:cs="Arial"/>
          <w:color w:val="000000"/>
        </w:rPr>
      </w:pPr>
      <w:r w:rsidRPr="005C6173">
        <w:rPr>
          <w:rFonts w:ascii="Arial" w:hAnsi="Arial" w:cs="Arial"/>
          <w:b/>
          <w:bCs/>
        </w:rPr>
        <w:t xml:space="preserve">Ayudas para transporte </w:t>
      </w:r>
      <w:r w:rsidR="005C6173" w:rsidRPr="005C6173">
        <w:rPr>
          <w:rFonts w:ascii="Arial" w:hAnsi="Arial" w:cs="Arial"/>
          <w:b/>
          <w:bCs/>
        </w:rPr>
        <w:t>(</w:t>
      </w:r>
      <w:r w:rsidR="005C6173">
        <w:rPr>
          <w:rFonts w:ascii="Arial" w:hAnsi="Arial" w:cs="Arial"/>
          <w:b/>
        </w:rPr>
        <w:t xml:space="preserve">recogidas en la </w:t>
      </w:r>
      <w:r w:rsidR="005C6173" w:rsidRPr="005C6173">
        <w:rPr>
          <w:rFonts w:ascii="Arial" w:hAnsi="Arial" w:cs="Arial"/>
          <w:b/>
          <w:bCs/>
        </w:rPr>
        <w:t xml:space="preserve">Circular 8/2009 y </w:t>
      </w:r>
      <w:r w:rsidR="005C6173">
        <w:rPr>
          <w:rFonts w:ascii="Arial" w:hAnsi="Arial" w:cs="Arial"/>
          <w:b/>
          <w:bCs/>
        </w:rPr>
        <w:t xml:space="preserve">en la </w:t>
      </w:r>
      <w:r w:rsidR="005C6173" w:rsidRPr="005C6173">
        <w:rPr>
          <w:rFonts w:ascii="Arial" w:hAnsi="Arial" w:cs="Arial"/>
          <w:b/>
          <w:bCs/>
        </w:rPr>
        <w:t>Circular 13/2010):</w:t>
      </w:r>
      <w:r w:rsidR="005C6173">
        <w:rPr>
          <w:rFonts w:ascii="Arial" w:hAnsi="Arial" w:cs="Arial"/>
          <w:b/>
          <w:bCs/>
        </w:rPr>
        <w:t xml:space="preserve"> </w:t>
      </w:r>
      <w:r w:rsidRPr="00516DCD">
        <w:rPr>
          <w:rFonts w:ascii="Arial" w:hAnsi="Arial" w:cs="Arial"/>
          <w:color w:val="000000"/>
        </w:rPr>
        <w:t>En previsión de la misma situación de cierre de los centros educativos, se deberán tener en cuenta los siguientes criterios, atendiendo a las diferentes casuísticas que se pueden plantear:</w:t>
      </w:r>
    </w:p>
    <w:p w:rsidR="005C1E21" w:rsidRDefault="003D2D9A" w:rsidP="00480094">
      <w:pPr>
        <w:pStyle w:val="Prrafodelista"/>
        <w:numPr>
          <w:ilvl w:val="1"/>
          <w:numId w:val="6"/>
        </w:numPr>
        <w:spacing w:before="120" w:after="120"/>
        <w:contextualSpacing w:val="0"/>
        <w:jc w:val="both"/>
        <w:rPr>
          <w:rFonts w:ascii="Arial" w:hAnsi="Arial" w:cs="Arial"/>
        </w:rPr>
      </w:pPr>
      <w:r w:rsidRPr="00F514BE">
        <w:rPr>
          <w:rFonts w:ascii="Arial" w:hAnsi="Arial" w:cs="Arial"/>
        </w:rPr>
        <w:t xml:space="preserve">Cuando la prestación está concedida para cubrir el transporte en medios de transporte público, dado que el pago del coste del transporte por </w:t>
      </w:r>
      <w:r w:rsidR="001F64BE" w:rsidRPr="00F514BE">
        <w:rPr>
          <w:rFonts w:ascii="Arial" w:hAnsi="Arial" w:cs="Arial"/>
        </w:rPr>
        <w:t>el alumnado</w:t>
      </w:r>
      <w:r w:rsidRPr="00F514BE">
        <w:rPr>
          <w:rFonts w:ascii="Arial" w:hAnsi="Arial" w:cs="Arial"/>
        </w:rPr>
        <w:t xml:space="preserve"> se realiza en general con antelación y por el mes completo, se abonarán los justificantes </w:t>
      </w:r>
      <w:r w:rsidR="00F514BE">
        <w:rPr>
          <w:rFonts w:ascii="Arial" w:hAnsi="Arial" w:cs="Arial"/>
        </w:rPr>
        <w:t xml:space="preserve">de billetes (títulos de transporte) </w:t>
      </w:r>
      <w:r w:rsidR="00EC5414" w:rsidRPr="00516DCD">
        <w:rPr>
          <w:rFonts w:ascii="Arial" w:hAnsi="Arial" w:cs="Arial"/>
        </w:rPr>
        <w:t>presentados.</w:t>
      </w:r>
      <w:r w:rsidR="00EC5414" w:rsidRPr="00F514BE">
        <w:rPr>
          <w:rFonts w:ascii="Arial" w:hAnsi="Arial" w:cs="Arial"/>
        </w:rPr>
        <w:t xml:space="preserve"> </w:t>
      </w:r>
    </w:p>
    <w:p w:rsidR="003D2D9A" w:rsidRPr="00F514BE" w:rsidRDefault="00EC5414" w:rsidP="00480094">
      <w:pPr>
        <w:pStyle w:val="Prrafodelista"/>
        <w:numPr>
          <w:ilvl w:val="1"/>
          <w:numId w:val="6"/>
        </w:numPr>
        <w:spacing w:before="120" w:after="120"/>
        <w:contextualSpacing w:val="0"/>
        <w:jc w:val="both"/>
        <w:rPr>
          <w:rFonts w:ascii="Arial" w:hAnsi="Arial" w:cs="Arial"/>
        </w:rPr>
      </w:pPr>
      <w:r w:rsidRPr="00F514BE">
        <w:rPr>
          <w:rFonts w:ascii="Arial" w:hAnsi="Arial" w:cs="Arial"/>
        </w:rPr>
        <w:t>Si</w:t>
      </w:r>
      <w:r w:rsidR="003D2D9A" w:rsidRPr="00F514BE">
        <w:rPr>
          <w:rFonts w:ascii="Arial" w:hAnsi="Arial" w:cs="Arial"/>
        </w:rPr>
        <w:t xml:space="preserve"> para el desplazamiento del alumno</w:t>
      </w:r>
      <w:r w:rsidR="001F64BE" w:rsidRPr="00F514BE">
        <w:rPr>
          <w:rFonts w:ascii="Arial" w:hAnsi="Arial" w:cs="Arial"/>
        </w:rPr>
        <w:t xml:space="preserve"> o alumna</w:t>
      </w:r>
      <w:r w:rsidR="003D2D9A" w:rsidRPr="00F514BE">
        <w:rPr>
          <w:rFonts w:ascii="Arial" w:hAnsi="Arial" w:cs="Arial"/>
        </w:rPr>
        <w:t xml:space="preserve"> se emplea su vehículo particular o se traslada al centro escolar en ruta o transporte adaptado, únicamente se abonará la parte de la ayuda correspondiente a los días en los que haya asistido al centro escolar. </w:t>
      </w:r>
    </w:p>
    <w:p w:rsidR="003D2D9A" w:rsidRPr="00516DCD" w:rsidRDefault="003D2D9A" w:rsidP="005C6173">
      <w:pPr>
        <w:pStyle w:val="Prrafodelista"/>
        <w:numPr>
          <w:ilvl w:val="0"/>
          <w:numId w:val="7"/>
        </w:numPr>
        <w:spacing w:before="120" w:after="120"/>
        <w:jc w:val="both"/>
        <w:rPr>
          <w:rFonts w:ascii="Arial" w:hAnsi="Arial" w:cs="Arial"/>
          <w:color w:val="000000"/>
        </w:rPr>
      </w:pPr>
      <w:r w:rsidRPr="005C6173">
        <w:rPr>
          <w:rFonts w:ascii="Arial" w:hAnsi="Arial" w:cs="Arial"/>
          <w:b/>
          <w:bCs/>
        </w:rPr>
        <w:t>Ayudas para alojamiento y manutención (</w:t>
      </w:r>
      <w:r w:rsidR="005C6173">
        <w:rPr>
          <w:rFonts w:ascii="Arial" w:hAnsi="Arial" w:cs="Arial"/>
          <w:b/>
        </w:rPr>
        <w:t xml:space="preserve">recogidas en la </w:t>
      </w:r>
      <w:r w:rsidRPr="005C6173">
        <w:rPr>
          <w:rFonts w:ascii="Arial" w:hAnsi="Arial" w:cs="Arial"/>
          <w:b/>
          <w:bCs/>
        </w:rPr>
        <w:t xml:space="preserve">Circular 8/2009 y </w:t>
      </w:r>
      <w:r w:rsidR="005C6173">
        <w:rPr>
          <w:rFonts w:ascii="Arial" w:hAnsi="Arial" w:cs="Arial"/>
          <w:b/>
          <w:bCs/>
        </w:rPr>
        <w:t xml:space="preserve">en la </w:t>
      </w:r>
      <w:r w:rsidRPr="005C6173">
        <w:rPr>
          <w:rFonts w:ascii="Arial" w:hAnsi="Arial" w:cs="Arial"/>
          <w:b/>
          <w:bCs/>
        </w:rPr>
        <w:t>Circular 13/2010):</w:t>
      </w:r>
      <w:r w:rsidRPr="00516DCD">
        <w:rPr>
          <w:rFonts w:ascii="Arial" w:hAnsi="Arial" w:cs="Arial"/>
          <w:bCs/>
        </w:rPr>
        <w:t xml:space="preserve"> En este caso,</w:t>
      </w:r>
      <w:r w:rsidRPr="00516DCD">
        <w:rPr>
          <w:rFonts w:ascii="Arial" w:hAnsi="Arial" w:cs="Arial"/>
        </w:rPr>
        <w:t xml:space="preserve"> pueden darse diferentes circunstancias, dependiendo de que el alumno</w:t>
      </w:r>
      <w:r w:rsidR="00B321A1">
        <w:rPr>
          <w:rFonts w:ascii="Arial" w:hAnsi="Arial" w:cs="Arial"/>
        </w:rPr>
        <w:t xml:space="preserve"> o alumna</w:t>
      </w:r>
      <w:r w:rsidRPr="00516DCD">
        <w:rPr>
          <w:rFonts w:ascii="Arial" w:hAnsi="Arial" w:cs="Arial"/>
        </w:rPr>
        <w:t xml:space="preserve"> permanezca en la residencia familiar o en el lugar de estudio durante el periodo de cierre del centro educativo o formativo, y </w:t>
      </w:r>
      <w:r>
        <w:rPr>
          <w:rFonts w:ascii="Arial" w:hAnsi="Arial" w:cs="Arial"/>
        </w:rPr>
        <w:t>d</w:t>
      </w:r>
      <w:r w:rsidRPr="00516DCD">
        <w:rPr>
          <w:rFonts w:ascii="Arial" w:hAnsi="Arial" w:cs="Arial"/>
        </w:rPr>
        <w:t>el régimen de alojamiento (pisos alquilados, residencias de estudiantes…).</w:t>
      </w:r>
    </w:p>
    <w:p w:rsidR="003D2D9A" w:rsidRPr="00516DCD" w:rsidRDefault="003D2D9A" w:rsidP="005C6173">
      <w:pPr>
        <w:spacing w:before="120" w:after="120"/>
        <w:ind w:left="1068"/>
        <w:jc w:val="both"/>
        <w:rPr>
          <w:rFonts w:ascii="Arial" w:hAnsi="Arial" w:cs="Arial"/>
          <w:color w:val="000000"/>
        </w:rPr>
      </w:pPr>
      <w:r w:rsidRPr="00DA1AEB">
        <w:rPr>
          <w:rFonts w:ascii="Arial" w:hAnsi="Arial" w:cs="Arial"/>
        </w:rPr>
        <w:t xml:space="preserve">En general, si la actividad educativa continúa de manera telemática y el alumno permanece en el mismo lugar de </w:t>
      </w:r>
      <w:r w:rsidRPr="00B51D97">
        <w:rPr>
          <w:rFonts w:ascii="Arial" w:hAnsi="Arial" w:cs="Arial"/>
        </w:rPr>
        <w:t>estudio</w:t>
      </w:r>
      <w:r w:rsidR="001F64BE" w:rsidRPr="00B51D97">
        <w:rPr>
          <w:rFonts w:ascii="Arial" w:hAnsi="Arial" w:cs="Arial"/>
        </w:rPr>
        <w:t xml:space="preserve"> y así lo justifica</w:t>
      </w:r>
      <w:r w:rsidRPr="00DA1AEB">
        <w:rPr>
          <w:rFonts w:ascii="Arial" w:hAnsi="Arial" w:cs="Arial"/>
        </w:rPr>
        <w:t>, se abonará la ayuda con normalidad, ya que se seguirán prestando los servicios. Si ha vuelto a su residencia familiar, se abonará únicamente el coste del alojamiento del lugar de estudio, siempre que el pago del mismo resulte exigible al alumno y quede suficientemente justificado.</w:t>
      </w:r>
      <w:r w:rsidRPr="00516DCD">
        <w:rPr>
          <w:rFonts w:ascii="Arial" w:hAnsi="Arial" w:cs="Arial"/>
        </w:rPr>
        <w:t xml:space="preserve">  </w:t>
      </w:r>
    </w:p>
    <w:p w:rsidR="003D2D9A" w:rsidRPr="00516DCD" w:rsidRDefault="003D2D9A" w:rsidP="005C6173">
      <w:pPr>
        <w:pStyle w:val="Prrafodelista"/>
        <w:numPr>
          <w:ilvl w:val="0"/>
          <w:numId w:val="7"/>
        </w:numPr>
        <w:spacing w:before="120" w:after="120"/>
        <w:jc w:val="both"/>
        <w:rPr>
          <w:rFonts w:ascii="Arial" w:eastAsiaTheme="minorHAnsi" w:hAnsi="Arial" w:cs="Arial"/>
          <w:lang w:eastAsia="en-US"/>
        </w:rPr>
      </w:pPr>
      <w:r w:rsidRPr="005C6173">
        <w:rPr>
          <w:rFonts w:ascii="Arial" w:eastAsiaTheme="minorHAnsi" w:hAnsi="Arial" w:cs="Arial"/>
          <w:b/>
          <w:lang w:eastAsia="en-US"/>
        </w:rPr>
        <w:lastRenderedPageBreak/>
        <w:t>Ayudas para tratamientos (</w:t>
      </w:r>
      <w:r w:rsidR="005C6173">
        <w:rPr>
          <w:rFonts w:ascii="Arial" w:hAnsi="Arial" w:cs="Arial"/>
          <w:b/>
        </w:rPr>
        <w:t xml:space="preserve">recogidas en la </w:t>
      </w:r>
      <w:r w:rsidRPr="005C6173">
        <w:rPr>
          <w:rFonts w:ascii="Arial" w:eastAsiaTheme="minorHAnsi" w:hAnsi="Arial" w:cs="Arial"/>
          <w:b/>
          <w:lang w:eastAsia="en-US"/>
        </w:rPr>
        <w:t xml:space="preserve">Circular 4/2009 y </w:t>
      </w:r>
      <w:r w:rsidR="005C6173">
        <w:rPr>
          <w:rFonts w:ascii="Arial" w:eastAsiaTheme="minorHAnsi" w:hAnsi="Arial" w:cs="Arial"/>
          <w:b/>
          <w:lang w:eastAsia="en-US"/>
        </w:rPr>
        <w:t xml:space="preserve">en la Circular </w:t>
      </w:r>
      <w:r w:rsidRPr="005C6173">
        <w:rPr>
          <w:rFonts w:ascii="Arial" w:eastAsiaTheme="minorHAnsi" w:hAnsi="Arial" w:cs="Arial"/>
          <w:b/>
          <w:lang w:eastAsia="en-US"/>
        </w:rPr>
        <w:t xml:space="preserve">8/2009): </w:t>
      </w:r>
      <w:r w:rsidRPr="00516DCD">
        <w:rPr>
          <w:rFonts w:ascii="Arial" w:hAnsi="Arial" w:cs="Arial"/>
        </w:rPr>
        <w:t>Como criterio general, ante la imposibilidad de conocer la evolución de la situación en los próximos meses, se continuarán abonando únicamente los tratamientos y servicios recibidos y acordes con los términos de la concesión. Para ello es imprescindible la presentación de justificantes que recojan con claridad y precisión las sesiones y servicios recib</w:t>
      </w:r>
      <w:r w:rsidR="003A2900">
        <w:rPr>
          <w:rFonts w:ascii="Arial" w:hAnsi="Arial" w:cs="Arial"/>
        </w:rPr>
        <w:t>idos en el mes correspondiente.</w:t>
      </w:r>
    </w:p>
    <w:p w:rsidR="003D2D9A" w:rsidRDefault="003D2D9A" w:rsidP="005C6173">
      <w:pPr>
        <w:pStyle w:val="NormalWeb8"/>
        <w:shd w:val="clear" w:color="auto" w:fill="FFFFFF"/>
        <w:spacing w:before="120" w:after="120"/>
        <w:ind w:left="1068"/>
        <w:jc w:val="both"/>
        <w:rPr>
          <w:rFonts w:ascii="Arial" w:hAnsi="Arial" w:cs="Arial"/>
          <w:color w:val="auto"/>
          <w:sz w:val="24"/>
          <w:szCs w:val="24"/>
        </w:rPr>
      </w:pPr>
      <w:r w:rsidRPr="00DA1AEB">
        <w:rPr>
          <w:rFonts w:ascii="Arial" w:hAnsi="Arial" w:cs="Arial"/>
          <w:color w:val="auto"/>
          <w:sz w:val="24"/>
          <w:szCs w:val="24"/>
        </w:rPr>
        <w:t>Como norma general, para poder recibir la ayuda, los tratamientos y servicios se deben recibir de forma presencial, con la excepción de</w:t>
      </w:r>
      <w:r>
        <w:rPr>
          <w:rFonts w:ascii="Arial" w:hAnsi="Arial" w:cs="Arial"/>
          <w:color w:val="auto"/>
          <w:sz w:val="24"/>
          <w:szCs w:val="24"/>
        </w:rPr>
        <w:t xml:space="preserve"> aquellos supuestos </w:t>
      </w:r>
      <w:r w:rsidRPr="00DA1AEB">
        <w:rPr>
          <w:rFonts w:ascii="Arial" w:hAnsi="Arial" w:cs="Arial"/>
          <w:color w:val="auto"/>
          <w:sz w:val="24"/>
          <w:szCs w:val="24"/>
        </w:rPr>
        <w:t>en los que exista un informe médico que justifique la no presencialidad, y siempre y cuando el tipo de tratamiento o servicio sea viable de manera telemática.</w:t>
      </w:r>
    </w:p>
    <w:p w:rsidR="00821C99" w:rsidRPr="003A2900" w:rsidRDefault="00821C99" w:rsidP="00821C99">
      <w:pPr>
        <w:pStyle w:val="Prrafodelista"/>
        <w:numPr>
          <w:ilvl w:val="0"/>
          <w:numId w:val="7"/>
        </w:numPr>
        <w:spacing w:before="120" w:after="120"/>
        <w:jc w:val="both"/>
        <w:rPr>
          <w:rFonts w:ascii="Arial" w:hAnsi="Arial" w:cs="Arial"/>
        </w:rPr>
      </w:pPr>
      <w:r>
        <w:rPr>
          <w:rFonts w:ascii="Arial" w:hAnsi="Arial" w:cs="Arial"/>
          <w:b/>
        </w:rPr>
        <w:t xml:space="preserve">Ayudas para formación: clases apoyo extra escolar (reeducación pedagógica), clases para música, idiomas e informática y formación para el empleo (recogidas en la Circular 8/2009 y en la Circular 13/2010): </w:t>
      </w:r>
      <w:r>
        <w:rPr>
          <w:rFonts w:ascii="Arial" w:hAnsi="Arial" w:cs="Arial"/>
        </w:rPr>
        <w:t xml:space="preserve">Como criterio general, en estos tipos de prestaciones se </w:t>
      </w:r>
      <w:r w:rsidRPr="00E73FD1">
        <w:rPr>
          <w:rFonts w:ascii="Arial" w:hAnsi="Arial" w:cs="Arial"/>
        </w:rPr>
        <w:t>continuarán abonando únicamente l</w:t>
      </w:r>
      <w:r>
        <w:rPr>
          <w:rFonts w:ascii="Arial" w:hAnsi="Arial" w:cs="Arial"/>
        </w:rPr>
        <w:t>a</w:t>
      </w:r>
      <w:r w:rsidRPr="00E73FD1">
        <w:rPr>
          <w:rFonts w:ascii="Arial" w:hAnsi="Arial" w:cs="Arial"/>
        </w:rPr>
        <w:t xml:space="preserve">s </w:t>
      </w:r>
      <w:r>
        <w:rPr>
          <w:rFonts w:ascii="Arial" w:hAnsi="Arial" w:cs="Arial"/>
        </w:rPr>
        <w:t>sesiones</w:t>
      </w:r>
      <w:r w:rsidRPr="00E73FD1">
        <w:rPr>
          <w:rFonts w:ascii="Arial" w:hAnsi="Arial" w:cs="Arial"/>
        </w:rPr>
        <w:t xml:space="preserve"> y servicios recibidos y acordes con los términos de la concesión</w:t>
      </w:r>
      <w:r>
        <w:rPr>
          <w:rFonts w:ascii="Arial" w:hAnsi="Arial" w:cs="Arial"/>
        </w:rPr>
        <w:t>, previa presentación del correspondiente justificante que confirme la asistencia.</w:t>
      </w:r>
    </w:p>
    <w:p w:rsidR="00821C99" w:rsidRPr="000B4A9F" w:rsidRDefault="00821C99" w:rsidP="00821C99">
      <w:pPr>
        <w:pStyle w:val="NormalWeb8"/>
        <w:shd w:val="clear" w:color="auto" w:fill="FFFFFF"/>
        <w:spacing w:before="120" w:after="120"/>
        <w:ind w:left="1068"/>
        <w:jc w:val="both"/>
        <w:rPr>
          <w:rFonts w:ascii="Arial" w:hAnsi="Arial" w:cs="Arial"/>
          <w:color w:val="auto"/>
          <w:sz w:val="24"/>
          <w:szCs w:val="24"/>
        </w:rPr>
      </w:pPr>
      <w:r>
        <w:rPr>
          <w:rFonts w:ascii="Arial" w:hAnsi="Arial" w:cs="Arial"/>
          <w:color w:val="auto"/>
          <w:sz w:val="24"/>
          <w:szCs w:val="24"/>
        </w:rPr>
        <w:t xml:space="preserve">Ante el cierre de centros formativos y/o imposibilidad de prestación de la formación/servicio de forma presencial, y si la actividad continuara en modo telemático, </w:t>
      </w:r>
      <w:r w:rsidRPr="000B4A9F">
        <w:rPr>
          <w:rFonts w:ascii="Arial" w:hAnsi="Arial" w:cs="Arial"/>
          <w:color w:val="auto"/>
          <w:sz w:val="24"/>
          <w:szCs w:val="24"/>
        </w:rPr>
        <w:t xml:space="preserve">se deberá justificar esta necesidad y acreditar que </w:t>
      </w:r>
      <w:r>
        <w:rPr>
          <w:rFonts w:ascii="Arial" w:hAnsi="Arial" w:cs="Arial"/>
          <w:color w:val="auto"/>
          <w:sz w:val="24"/>
          <w:szCs w:val="24"/>
        </w:rPr>
        <w:t>la</w:t>
      </w:r>
      <w:r w:rsidRPr="000B4A9F">
        <w:rPr>
          <w:rFonts w:ascii="Arial" w:hAnsi="Arial" w:cs="Arial"/>
          <w:color w:val="auto"/>
          <w:sz w:val="24"/>
          <w:szCs w:val="24"/>
        </w:rPr>
        <w:t xml:space="preserve"> formación o servicio es susceptible de realizarse </w:t>
      </w:r>
      <w:r>
        <w:rPr>
          <w:rFonts w:ascii="Arial" w:hAnsi="Arial" w:cs="Arial"/>
          <w:color w:val="auto"/>
          <w:sz w:val="24"/>
          <w:szCs w:val="24"/>
        </w:rPr>
        <w:t>por dicha vía</w:t>
      </w:r>
      <w:r w:rsidRPr="000B4A9F">
        <w:rPr>
          <w:rFonts w:ascii="Arial" w:hAnsi="Arial" w:cs="Arial"/>
          <w:color w:val="auto"/>
          <w:sz w:val="24"/>
          <w:szCs w:val="24"/>
        </w:rPr>
        <w:t>.</w:t>
      </w:r>
    </w:p>
    <w:p w:rsidR="003D2D9A" w:rsidRPr="00B321A1" w:rsidRDefault="003D2D9A" w:rsidP="00217A64">
      <w:pPr>
        <w:pStyle w:val="Prrafodelista"/>
        <w:numPr>
          <w:ilvl w:val="0"/>
          <w:numId w:val="7"/>
        </w:numPr>
        <w:spacing w:before="120" w:after="120"/>
        <w:jc w:val="both"/>
        <w:rPr>
          <w:rFonts w:ascii="Arial" w:hAnsi="Arial" w:cs="Arial"/>
        </w:rPr>
      </w:pPr>
      <w:r w:rsidRPr="005C6173">
        <w:rPr>
          <w:rFonts w:ascii="Arial" w:hAnsi="Arial" w:cs="Arial"/>
          <w:b/>
          <w:bCs/>
        </w:rPr>
        <w:t>Ayuda de medios humanos (</w:t>
      </w:r>
      <w:r w:rsidR="005C6173">
        <w:rPr>
          <w:rFonts w:ascii="Arial" w:hAnsi="Arial" w:cs="Arial"/>
          <w:b/>
        </w:rPr>
        <w:t xml:space="preserve">recogida en la </w:t>
      </w:r>
      <w:r w:rsidRPr="005C6173">
        <w:rPr>
          <w:rFonts w:ascii="Arial" w:hAnsi="Arial" w:cs="Arial"/>
          <w:b/>
          <w:bCs/>
        </w:rPr>
        <w:t xml:space="preserve">Circular 13/2010): </w:t>
      </w:r>
      <w:r w:rsidRPr="00516DCD">
        <w:rPr>
          <w:rFonts w:ascii="Arial" w:hAnsi="Arial" w:cs="Arial"/>
        </w:rPr>
        <w:t>Esta ayuda de medios humanos tiene como fin prioritario el respaldo económico para el p</w:t>
      </w:r>
      <w:r>
        <w:rPr>
          <w:rFonts w:ascii="Arial" w:hAnsi="Arial" w:cs="Arial"/>
        </w:rPr>
        <w:t>ago de personal de apoyo que de</w:t>
      </w:r>
      <w:r w:rsidRPr="00516DCD">
        <w:rPr>
          <w:rFonts w:ascii="Arial" w:hAnsi="Arial" w:cs="Arial"/>
        </w:rPr>
        <w:t xml:space="preserve"> soporte a la</w:t>
      </w:r>
      <w:r>
        <w:rPr>
          <w:rFonts w:ascii="Arial" w:hAnsi="Arial" w:cs="Arial"/>
        </w:rPr>
        <w:t xml:space="preserve">s personas afiliadas a la ONCE </w:t>
      </w:r>
      <w:r w:rsidRPr="00516DCD">
        <w:rPr>
          <w:rFonts w:ascii="Arial" w:hAnsi="Arial" w:cs="Arial"/>
        </w:rPr>
        <w:t>que ejer</w:t>
      </w:r>
      <w:r>
        <w:rPr>
          <w:rFonts w:ascii="Arial" w:hAnsi="Arial" w:cs="Arial"/>
        </w:rPr>
        <w:t>cen su labor docente fuera del G</w:t>
      </w:r>
      <w:r w:rsidRPr="00516DCD">
        <w:rPr>
          <w:rFonts w:ascii="Arial" w:hAnsi="Arial" w:cs="Arial"/>
        </w:rPr>
        <w:t xml:space="preserve">rupo </w:t>
      </w:r>
      <w:r>
        <w:rPr>
          <w:rFonts w:ascii="Arial" w:hAnsi="Arial" w:cs="Arial"/>
        </w:rPr>
        <w:t xml:space="preserve">Social </w:t>
      </w:r>
      <w:r w:rsidRPr="00516DCD">
        <w:rPr>
          <w:rFonts w:ascii="Arial" w:hAnsi="Arial" w:cs="Arial"/>
        </w:rPr>
        <w:t>ONCE, exclusivamente en aquellas tareas que no puedan desarrollarse de manera autónoma con las adaptaciones de las que ya dispone la persona afiliada, tales como vigilancia de exámenes y recreos, corrección de exámenes manuscritos, etc.</w:t>
      </w:r>
      <w:r>
        <w:rPr>
          <w:rFonts w:ascii="Arial" w:hAnsi="Arial" w:cs="Arial"/>
        </w:rPr>
        <w:t xml:space="preserve">, </w:t>
      </w:r>
      <w:r w:rsidRPr="00D44A4C">
        <w:rPr>
          <w:rFonts w:ascii="Arial" w:hAnsi="Arial" w:cs="Arial"/>
          <w:bCs/>
        </w:rPr>
        <w:t xml:space="preserve">debiendo valorarse por parte del </w:t>
      </w:r>
      <w:r w:rsidRPr="00D44A4C">
        <w:rPr>
          <w:rFonts w:ascii="Arial" w:hAnsi="Arial" w:cs="Arial"/>
          <w:bCs/>
          <w:color w:val="000000"/>
        </w:rPr>
        <w:t>instructor de T</w:t>
      </w:r>
      <w:r>
        <w:rPr>
          <w:rFonts w:ascii="Arial" w:hAnsi="Arial" w:cs="Arial"/>
          <w:bCs/>
          <w:color w:val="000000"/>
        </w:rPr>
        <w:t>iflotec</w:t>
      </w:r>
      <w:r w:rsidRPr="00D44A4C">
        <w:rPr>
          <w:rFonts w:ascii="Arial" w:hAnsi="Arial" w:cs="Arial"/>
          <w:bCs/>
          <w:color w:val="000000"/>
        </w:rPr>
        <w:t>nología y Braille la necesidad de apoyo en tales tareas, así como la accesibilidad de las aplicaciones informáticas o plataformas que deba utilizar en un escenario presencial y/o telemático</w:t>
      </w:r>
      <w:r w:rsidRPr="00516DCD">
        <w:rPr>
          <w:rFonts w:ascii="Arial" w:hAnsi="Arial" w:cs="Arial"/>
        </w:rPr>
        <w:t>.</w:t>
      </w:r>
      <w:r>
        <w:rPr>
          <w:rFonts w:ascii="Arial" w:hAnsi="Arial" w:cs="Arial"/>
        </w:rPr>
        <w:t xml:space="preserve"> </w:t>
      </w:r>
      <w:r w:rsidRPr="00516DCD">
        <w:rPr>
          <w:rFonts w:ascii="Arial" w:hAnsi="Arial" w:cs="Arial"/>
        </w:rPr>
        <w:t xml:space="preserve">Se entiende que al menos parte de estas tareas están vinculadas al ámbito presencial, y que en el supuesto de aplicarse la modalidad 100% telemática (caso por ejemplo de cierre total o temporal de centros educativos o aulas), cada profesional organiza su trabajo elaborando materiales accesibles para poder gestionarlos </w:t>
      </w:r>
      <w:r w:rsidRPr="00516DCD">
        <w:rPr>
          <w:rFonts w:ascii="Arial" w:hAnsi="Arial" w:cs="Arial"/>
          <w:color w:val="000000"/>
        </w:rPr>
        <w:t>de forma autónoma, con lo que estas tareas de apoyo son susceptibles de no prestarse, o al menos no en la misma proporción en que se concedió la ayuda</w:t>
      </w:r>
      <w:r w:rsidR="00217A64">
        <w:rPr>
          <w:rFonts w:ascii="Arial" w:hAnsi="Arial" w:cs="Arial"/>
          <w:color w:val="000000"/>
        </w:rPr>
        <w:t xml:space="preserve">, debiendo limitarse a las que </w:t>
      </w:r>
      <w:r w:rsidR="00217A64">
        <w:rPr>
          <w:rFonts w:ascii="Arial" w:hAnsi="Arial" w:cs="Arial"/>
          <w:color w:val="000000"/>
        </w:rPr>
        <w:lastRenderedPageBreak/>
        <w:t xml:space="preserve">efectivamente se realicen para </w:t>
      </w:r>
      <w:r w:rsidR="001F64BE">
        <w:rPr>
          <w:rFonts w:ascii="Arial" w:hAnsi="Arial" w:cs="Arial"/>
          <w:color w:val="000000"/>
        </w:rPr>
        <w:t xml:space="preserve">el uso </w:t>
      </w:r>
      <w:r w:rsidR="00217A64">
        <w:rPr>
          <w:rFonts w:ascii="Arial" w:hAnsi="Arial" w:cs="Arial"/>
          <w:color w:val="000000"/>
        </w:rPr>
        <w:t xml:space="preserve"> </w:t>
      </w:r>
      <w:r w:rsidR="001F64BE">
        <w:rPr>
          <w:rFonts w:ascii="Arial" w:hAnsi="Arial" w:cs="Arial"/>
          <w:color w:val="000000"/>
        </w:rPr>
        <w:t>de</w:t>
      </w:r>
      <w:r w:rsidR="00217A64">
        <w:rPr>
          <w:rFonts w:ascii="Arial" w:hAnsi="Arial" w:cs="Arial"/>
          <w:color w:val="000000"/>
        </w:rPr>
        <w:t xml:space="preserve"> plataformas o herramientas</w:t>
      </w:r>
      <w:r w:rsidR="001F64BE">
        <w:rPr>
          <w:rFonts w:ascii="Arial" w:hAnsi="Arial" w:cs="Arial"/>
          <w:color w:val="000000"/>
        </w:rPr>
        <w:t xml:space="preserve"> tecnológicas</w:t>
      </w:r>
      <w:r w:rsidR="00217A64">
        <w:rPr>
          <w:rFonts w:ascii="Arial" w:hAnsi="Arial" w:cs="Arial"/>
          <w:color w:val="000000"/>
        </w:rPr>
        <w:t xml:space="preserve"> no accesibles</w:t>
      </w:r>
      <w:r w:rsidR="00B321A1">
        <w:rPr>
          <w:rFonts w:ascii="Arial" w:hAnsi="Arial" w:cs="Arial"/>
        </w:rPr>
        <w:t>.</w:t>
      </w:r>
    </w:p>
    <w:p w:rsidR="003D2D9A" w:rsidRPr="00516DCD" w:rsidRDefault="00217A64" w:rsidP="005C6173">
      <w:pPr>
        <w:spacing w:before="120" w:after="120"/>
        <w:ind w:left="1068"/>
        <w:jc w:val="both"/>
        <w:rPr>
          <w:rFonts w:ascii="Arial" w:hAnsi="Arial" w:cs="Arial"/>
        </w:rPr>
      </w:pPr>
      <w:r>
        <w:rPr>
          <w:rFonts w:ascii="Arial" w:hAnsi="Arial" w:cs="Arial"/>
        </w:rPr>
        <w:t xml:space="preserve">A su </w:t>
      </w:r>
      <w:r w:rsidR="00EC5414">
        <w:rPr>
          <w:rFonts w:ascii="Arial" w:hAnsi="Arial" w:cs="Arial"/>
        </w:rPr>
        <w:t>vez,</w:t>
      </w:r>
      <w:r w:rsidR="00EC5414" w:rsidRPr="00516DCD">
        <w:rPr>
          <w:rFonts w:ascii="Arial" w:hAnsi="Arial" w:cs="Arial"/>
        </w:rPr>
        <w:t xml:space="preserve"> </w:t>
      </w:r>
      <w:r w:rsidR="00EC5414">
        <w:rPr>
          <w:rFonts w:ascii="Arial" w:hAnsi="Arial" w:cs="Arial"/>
        </w:rPr>
        <w:t>es preciso</w:t>
      </w:r>
      <w:r w:rsidR="003D2D9A" w:rsidRPr="00516DCD">
        <w:rPr>
          <w:rFonts w:ascii="Arial" w:hAnsi="Arial" w:cs="Arial"/>
        </w:rPr>
        <w:t xml:space="preserve"> tener en cuenta</w:t>
      </w:r>
      <w:r w:rsidR="003D2D9A">
        <w:rPr>
          <w:rFonts w:ascii="Arial" w:hAnsi="Arial" w:cs="Arial"/>
        </w:rPr>
        <w:t>, por un lado,</w:t>
      </w:r>
      <w:r w:rsidR="003D2D9A" w:rsidRPr="00516DCD">
        <w:rPr>
          <w:rFonts w:ascii="Arial" w:hAnsi="Arial" w:cs="Arial"/>
        </w:rPr>
        <w:t xml:space="preserve"> que gran parte de las necesidades de apoyo se circunscriben a las labores docentes realizadas de modo presencial, que son las que justifican en mayor medida esta modalidad de ayuda económica y</w:t>
      </w:r>
      <w:r w:rsidR="003D2D9A">
        <w:rPr>
          <w:rFonts w:ascii="Arial" w:hAnsi="Arial" w:cs="Arial"/>
        </w:rPr>
        <w:t>, por otro lado,</w:t>
      </w:r>
      <w:r w:rsidR="003D2D9A" w:rsidRPr="00516DCD">
        <w:rPr>
          <w:rFonts w:ascii="Arial" w:hAnsi="Arial" w:cs="Arial"/>
        </w:rPr>
        <w:t xml:space="preserve"> que en la propia normativa que la regula se recoge la posibilidad de que sean temporales</w:t>
      </w:r>
      <w:r w:rsidR="003D2D9A">
        <w:rPr>
          <w:rFonts w:ascii="Arial" w:hAnsi="Arial" w:cs="Arial"/>
        </w:rPr>
        <w:t>. Por tanto, s</w:t>
      </w:r>
      <w:r w:rsidR="003D2D9A" w:rsidRPr="00516DCD">
        <w:rPr>
          <w:rFonts w:ascii="Arial" w:hAnsi="Arial" w:cs="Arial"/>
        </w:rPr>
        <w:t>e considera que se debe aplicar esta temporalidad en el caso de los cierres totales o parciales de centros educativos que se puedan producir durante el curso escolar, ya que dejarían de ser total o parcialmente necesarios los apoyos al cambiar las circunstancias en las que se desarrolla la labor del maestro o profesor.</w:t>
      </w:r>
    </w:p>
    <w:p w:rsidR="00B51D97" w:rsidRDefault="003D2D9A" w:rsidP="00B321A1">
      <w:pPr>
        <w:ind w:left="1068"/>
        <w:jc w:val="both"/>
        <w:rPr>
          <w:rFonts w:ascii="Arial" w:hAnsi="Arial" w:cs="Arial"/>
          <w:color w:val="000000"/>
        </w:rPr>
      </w:pPr>
      <w:r w:rsidRPr="00516DCD">
        <w:rPr>
          <w:rFonts w:ascii="Arial" w:hAnsi="Arial" w:cs="Arial"/>
          <w:color w:val="000000"/>
        </w:rPr>
        <w:t>Atendiendo a las men</w:t>
      </w:r>
      <w:r>
        <w:rPr>
          <w:rFonts w:ascii="Arial" w:hAnsi="Arial" w:cs="Arial"/>
          <w:color w:val="000000"/>
        </w:rPr>
        <w:t>cionadas circunstancias, en supu</w:t>
      </w:r>
      <w:r w:rsidRPr="00516DCD">
        <w:rPr>
          <w:rFonts w:ascii="Arial" w:hAnsi="Arial" w:cs="Arial"/>
          <w:color w:val="000000"/>
        </w:rPr>
        <w:t>estos de cierre de centros educativos, y dada la variedad de casuísticas que se pueden presentar y la dificultad de calibrar de una manera objetiva las tareas de apoyo efectivo realizadas, se establece como criterio general, que para periodos de cierre temporal superiores a 15 días se abonará como máximo del 50% del importe de la prestación concedida para dicho periodo, ya que la misma se deberá destinar a cubrir necesidades puntuales, no equiparable a las prestadas en una situación ordinaria presencial</w:t>
      </w:r>
      <w:r w:rsidRPr="00516DCD">
        <w:rPr>
          <w:rFonts w:ascii="Arial" w:hAnsi="Arial" w:cs="Arial"/>
        </w:rPr>
        <w:t xml:space="preserve">, y </w:t>
      </w:r>
      <w:r w:rsidRPr="00516DCD">
        <w:rPr>
          <w:rFonts w:ascii="Arial" w:hAnsi="Arial" w:cs="Arial"/>
          <w:color w:val="000000"/>
        </w:rPr>
        <w:t>siempre que se justifiquen debidamente las tareas realizadas por el personal de apoyo durante esos días. Para periodos de cierre temporal inferior a 15 días, se abonarán las ayudas concedidas con normalidad, previa presentación de los correspondientes justificantes.</w:t>
      </w:r>
    </w:p>
    <w:p w:rsidR="003D2D9A" w:rsidRPr="00516DCD" w:rsidRDefault="003D2D9A" w:rsidP="005C6173">
      <w:pPr>
        <w:pStyle w:val="Prrafodelista"/>
        <w:numPr>
          <w:ilvl w:val="0"/>
          <w:numId w:val="7"/>
        </w:numPr>
        <w:spacing w:before="120" w:after="120"/>
        <w:jc w:val="both"/>
        <w:rPr>
          <w:rFonts w:ascii="Arial" w:hAnsi="Arial" w:cs="Arial"/>
        </w:rPr>
      </w:pPr>
      <w:r w:rsidRPr="005C6173">
        <w:rPr>
          <w:rFonts w:ascii="Arial" w:hAnsi="Arial" w:cs="Arial"/>
          <w:b/>
        </w:rPr>
        <w:t>Ayudas de Residencia y Centros de Día (</w:t>
      </w:r>
      <w:r w:rsidR="005C6173">
        <w:rPr>
          <w:rFonts w:ascii="Arial" w:hAnsi="Arial" w:cs="Arial"/>
          <w:b/>
        </w:rPr>
        <w:t xml:space="preserve">recogidas en la </w:t>
      </w:r>
      <w:r w:rsidRPr="005C6173">
        <w:rPr>
          <w:rFonts w:ascii="Arial" w:hAnsi="Arial" w:cs="Arial"/>
          <w:b/>
        </w:rPr>
        <w:t>Circular 4/2009):</w:t>
      </w:r>
      <w:r w:rsidRPr="00516DCD">
        <w:rPr>
          <w:rFonts w:ascii="Arial" w:hAnsi="Arial" w:cs="Arial"/>
        </w:rPr>
        <w:t xml:space="preserve"> Como criterio general, se continuarán abonando los servicios prestados. No obstante, no se abonarán los importes que puedan solicitar los Centros en concepto de reserva de plaza ante la no asistencia por parte del afiliado al centro.</w:t>
      </w:r>
    </w:p>
    <w:p w:rsidR="003D2D9A" w:rsidRDefault="001B745E" w:rsidP="005C6173">
      <w:pPr>
        <w:spacing w:before="120" w:after="120"/>
        <w:ind w:left="708" w:hanging="708"/>
        <w:jc w:val="both"/>
        <w:rPr>
          <w:rFonts w:ascii="Arial" w:hAnsi="Arial" w:cs="Arial"/>
          <w:color w:val="000000"/>
        </w:rPr>
      </w:pPr>
      <w:r>
        <w:rPr>
          <w:rFonts w:ascii="Arial" w:eastAsiaTheme="minorHAnsi" w:hAnsi="Arial" w:cs="Arial"/>
          <w:b/>
          <w:lang w:eastAsia="en-US"/>
        </w:rPr>
        <w:t>3</w:t>
      </w:r>
      <w:r w:rsidR="003D2D9A" w:rsidRPr="001B745E">
        <w:rPr>
          <w:rFonts w:ascii="Arial" w:eastAsiaTheme="minorHAnsi" w:hAnsi="Arial" w:cs="Arial"/>
          <w:b/>
          <w:lang w:eastAsia="en-US"/>
        </w:rPr>
        <w:t>º</w:t>
      </w:r>
      <w:r w:rsidR="003D2D9A" w:rsidRPr="00516DCD">
        <w:rPr>
          <w:rFonts w:ascii="Arial" w:hAnsi="Arial" w:cs="Arial"/>
          <w:color w:val="000000"/>
        </w:rPr>
        <w:tab/>
        <w:t xml:space="preserve">En las notificaciones en las que se concedan las ayudas que se recogen en los puntos anteriores, se informará </w:t>
      </w:r>
      <w:r w:rsidR="003D2D9A">
        <w:rPr>
          <w:rFonts w:ascii="Arial" w:hAnsi="Arial" w:cs="Arial"/>
          <w:color w:val="000000"/>
        </w:rPr>
        <w:t xml:space="preserve">por escrito </w:t>
      </w:r>
      <w:r w:rsidR="003D2D9A" w:rsidRPr="00516DCD">
        <w:rPr>
          <w:rFonts w:ascii="Arial" w:hAnsi="Arial" w:cs="Arial"/>
          <w:color w:val="000000"/>
        </w:rPr>
        <w:t>a las personas beneficiarias</w:t>
      </w:r>
      <w:r w:rsidR="003D2D9A">
        <w:rPr>
          <w:rFonts w:ascii="Arial" w:hAnsi="Arial" w:cs="Arial"/>
          <w:color w:val="000000"/>
        </w:rPr>
        <w:t xml:space="preserve"> de las mismas</w:t>
      </w:r>
      <w:r w:rsidR="003D2D9A" w:rsidRPr="00516DCD">
        <w:rPr>
          <w:rFonts w:ascii="Arial" w:hAnsi="Arial" w:cs="Arial"/>
          <w:color w:val="000000"/>
        </w:rPr>
        <w:t xml:space="preserve"> de lo</w:t>
      </w:r>
      <w:r w:rsidR="003D2D9A">
        <w:rPr>
          <w:rFonts w:ascii="Arial" w:hAnsi="Arial" w:cs="Arial"/>
          <w:color w:val="000000"/>
        </w:rPr>
        <w:t>s criterios y pautas establecido</w:t>
      </w:r>
      <w:r w:rsidR="003D2D9A" w:rsidRPr="00516DCD">
        <w:rPr>
          <w:rFonts w:ascii="Arial" w:hAnsi="Arial" w:cs="Arial"/>
          <w:color w:val="000000"/>
        </w:rPr>
        <w:t xml:space="preserve">s en </w:t>
      </w:r>
      <w:r w:rsidR="00A704A1">
        <w:rPr>
          <w:rFonts w:ascii="Arial" w:hAnsi="Arial" w:cs="Arial"/>
          <w:color w:val="000000"/>
        </w:rPr>
        <w:t>el</w:t>
      </w:r>
      <w:r w:rsidR="003D2D9A" w:rsidRPr="00516DCD">
        <w:rPr>
          <w:rFonts w:ascii="Arial" w:hAnsi="Arial" w:cs="Arial"/>
          <w:color w:val="000000"/>
        </w:rPr>
        <w:t xml:space="preserve"> presente </w:t>
      </w:r>
      <w:r w:rsidR="005C6173">
        <w:rPr>
          <w:rFonts w:ascii="Arial" w:hAnsi="Arial" w:cs="Arial"/>
          <w:color w:val="000000"/>
        </w:rPr>
        <w:t>Oficio-Circular</w:t>
      </w:r>
      <w:r w:rsidR="003D2D9A">
        <w:rPr>
          <w:rFonts w:ascii="Arial" w:hAnsi="Arial" w:cs="Arial"/>
          <w:color w:val="000000"/>
        </w:rPr>
        <w:t xml:space="preserve">, garantizando de este modo que tengan un entendimiento exacto </w:t>
      </w:r>
      <w:r w:rsidR="003D2D9A" w:rsidRPr="00516DCD">
        <w:rPr>
          <w:rFonts w:ascii="Arial" w:hAnsi="Arial" w:cs="Arial"/>
          <w:color w:val="000000"/>
        </w:rPr>
        <w:t>y completo de los mismos.</w:t>
      </w:r>
    </w:p>
    <w:p w:rsidR="005C6173" w:rsidRDefault="005C6173" w:rsidP="0029371E">
      <w:pPr>
        <w:spacing w:before="240" w:after="120"/>
        <w:jc w:val="center"/>
        <w:rPr>
          <w:rFonts w:ascii="Arial" w:hAnsi="Arial" w:cs="Arial"/>
          <w:b/>
        </w:rPr>
      </w:pPr>
      <w:r w:rsidRPr="00207E60">
        <w:rPr>
          <w:rFonts w:ascii="Arial" w:hAnsi="Arial" w:cs="Arial"/>
          <w:b/>
        </w:rPr>
        <w:t xml:space="preserve">DISPOSICIÓN </w:t>
      </w:r>
      <w:r w:rsidR="003A2900">
        <w:rPr>
          <w:rFonts w:ascii="Arial" w:hAnsi="Arial" w:cs="Arial"/>
          <w:b/>
        </w:rPr>
        <w:t>ADICIONAL</w:t>
      </w:r>
    </w:p>
    <w:p w:rsidR="003D2D9A" w:rsidRDefault="005C6173" w:rsidP="005C6173">
      <w:pPr>
        <w:autoSpaceDE w:val="0"/>
        <w:autoSpaceDN w:val="0"/>
        <w:adjustRightInd w:val="0"/>
        <w:spacing w:before="120" w:after="120"/>
        <w:ind w:firstLine="708"/>
        <w:jc w:val="both"/>
        <w:rPr>
          <w:rFonts w:ascii="Arial" w:eastAsiaTheme="minorHAnsi" w:hAnsi="Arial" w:cs="Arial"/>
          <w:lang w:eastAsia="en-US"/>
        </w:rPr>
      </w:pPr>
      <w:r w:rsidRPr="005C6173">
        <w:rPr>
          <w:rFonts w:ascii="Arial" w:eastAsiaTheme="minorHAnsi" w:hAnsi="Arial" w:cs="Arial"/>
          <w:lang w:eastAsia="en-US"/>
        </w:rPr>
        <w:t>Se realizarán las actuaciones necesarias para dar la mayor difusión posible a la presente norma</w:t>
      </w:r>
      <w:r w:rsidR="00A8098D">
        <w:rPr>
          <w:rFonts w:ascii="Arial" w:eastAsiaTheme="minorHAnsi" w:hAnsi="Arial" w:cs="Arial"/>
          <w:lang w:eastAsia="en-US"/>
        </w:rPr>
        <w:t>tiva</w:t>
      </w:r>
      <w:r w:rsidRPr="005C6173">
        <w:rPr>
          <w:rFonts w:ascii="Arial" w:eastAsiaTheme="minorHAnsi" w:hAnsi="Arial" w:cs="Arial"/>
          <w:lang w:eastAsia="en-US"/>
        </w:rPr>
        <w:t xml:space="preserve">, </w:t>
      </w:r>
      <w:r w:rsidR="00A704A1">
        <w:rPr>
          <w:rFonts w:ascii="Arial" w:eastAsiaTheme="minorHAnsi" w:hAnsi="Arial" w:cs="Arial"/>
          <w:lang w:eastAsia="en-US"/>
        </w:rPr>
        <w:t xml:space="preserve">a fin de que </w:t>
      </w:r>
      <w:r w:rsidRPr="005C6173">
        <w:rPr>
          <w:rFonts w:ascii="Arial" w:eastAsiaTheme="minorHAnsi" w:hAnsi="Arial" w:cs="Arial"/>
          <w:lang w:eastAsia="en-US"/>
        </w:rPr>
        <w:t xml:space="preserve">las personas afiliadas y los Centros tengan un conocimiento preciso de la misma. Del mismo modo, se publicará en PortalONCE, tanto como norma independiente, como </w:t>
      </w:r>
      <w:r w:rsidR="003D2D9A" w:rsidRPr="005C6173">
        <w:rPr>
          <w:rFonts w:ascii="Arial" w:eastAsiaTheme="minorHAnsi" w:hAnsi="Arial" w:cs="Arial"/>
          <w:lang w:eastAsia="en-US"/>
        </w:rPr>
        <w:t xml:space="preserve">asociada a las </w:t>
      </w:r>
      <w:r w:rsidR="00A8098D">
        <w:rPr>
          <w:rFonts w:ascii="Arial" w:eastAsiaTheme="minorHAnsi" w:hAnsi="Arial" w:cs="Arial"/>
          <w:lang w:eastAsia="en-US"/>
        </w:rPr>
        <w:t>Circulares</w:t>
      </w:r>
      <w:r w:rsidR="003D2D9A" w:rsidRPr="005C6173">
        <w:rPr>
          <w:rFonts w:ascii="Arial" w:eastAsiaTheme="minorHAnsi" w:hAnsi="Arial" w:cs="Arial"/>
          <w:lang w:eastAsia="en-US"/>
        </w:rPr>
        <w:t xml:space="preserve"> a las que afecta, citadas en el apartado 2º.</w:t>
      </w:r>
    </w:p>
    <w:p w:rsidR="000C2AD7" w:rsidRDefault="000C2AD7" w:rsidP="005C6173">
      <w:pPr>
        <w:autoSpaceDE w:val="0"/>
        <w:autoSpaceDN w:val="0"/>
        <w:adjustRightInd w:val="0"/>
        <w:spacing w:before="120" w:after="120"/>
        <w:ind w:firstLine="708"/>
        <w:jc w:val="both"/>
        <w:rPr>
          <w:rFonts w:ascii="Arial" w:eastAsiaTheme="minorHAnsi" w:hAnsi="Arial" w:cs="Arial"/>
          <w:lang w:eastAsia="en-US"/>
        </w:rPr>
      </w:pPr>
      <w:r>
        <w:rPr>
          <w:rFonts w:ascii="Arial" w:eastAsiaTheme="minorHAnsi" w:hAnsi="Arial" w:cs="Arial"/>
          <w:lang w:eastAsia="en-US"/>
        </w:rPr>
        <w:br w:type="page"/>
      </w:r>
    </w:p>
    <w:p w:rsidR="000C2AD7" w:rsidRDefault="000C2AD7" w:rsidP="005C6173">
      <w:pPr>
        <w:autoSpaceDE w:val="0"/>
        <w:autoSpaceDN w:val="0"/>
        <w:adjustRightInd w:val="0"/>
        <w:spacing w:before="120" w:after="120"/>
        <w:ind w:firstLine="708"/>
        <w:jc w:val="both"/>
        <w:rPr>
          <w:rFonts w:ascii="Arial" w:eastAsiaTheme="minorHAnsi" w:hAnsi="Arial" w:cs="Arial"/>
          <w:lang w:eastAsia="en-US"/>
        </w:rPr>
      </w:pPr>
    </w:p>
    <w:bookmarkEnd w:id="0"/>
    <w:p w:rsidR="003D2D9A" w:rsidRPr="00207E60" w:rsidRDefault="003D2D9A" w:rsidP="0029371E">
      <w:pPr>
        <w:spacing w:before="240" w:after="120"/>
        <w:jc w:val="center"/>
        <w:rPr>
          <w:rFonts w:ascii="Arial" w:hAnsi="Arial" w:cs="Arial"/>
          <w:b/>
        </w:rPr>
      </w:pPr>
      <w:r w:rsidRPr="00207E60">
        <w:rPr>
          <w:rFonts w:ascii="Arial" w:hAnsi="Arial" w:cs="Arial"/>
          <w:b/>
        </w:rPr>
        <w:t>DISPOSICIÓN FINAL</w:t>
      </w:r>
    </w:p>
    <w:p w:rsidR="00A704A1" w:rsidRDefault="003D2D9A" w:rsidP="00A704A1">
      <w:pPr>
        <w:autoSpaceDE w:val="0"/>
        <w:autoSpaceDN w:val="0"/>
        <w:adjustRightInd w:val="0"/>
        <w:spacing w:before="120" w:after="120"/>
        <w:ind w:firstLine="708"/>
        <w:jc w:val="both"/>
        <w:rPr>
          <w:rFonts w:ascii="Arial" w:eastAsiaTheme="minorHAnsi" w:hAnsi="Arial" w:cs="Arial"/>
          <w:lang w:eastAsia="en-US"/>
        </w:rPr>
      </w:pPr>
      <w:r w:rsidRPr="005C6173">
        <w:rPr>
          <w:rFonts w:ascii="Arial" w:eastAsiaTheme="minorHAnsi" w:hAnsi="Arial" w:cs="Arial"/>
          <w:lang w:eastAsia="en-US"/>
        </w:rPr>
        <w:t xml:space="preserve">El presente Oficio-Circular entrará en vigor el día </w:t>
      </w:r>
      <w:r w:rsidR="00C502CF">
        <w:rPr>
          <w:rFonts w:ascii="Arial" w:eastAsiaTheme="minorHAnsi" w:hAnsi="Arial" w:cs="Arial"/>
          <w:lang w:eastAsia="en-US"/>
        </w:rPr>
        <w:t xml:space="preserve">16 de octubre de 2020 </w:t>
      </w:r>
      <w:r w:rsidR="00A704A1" w:rsidRPr="00C502CF">
        <w:rPr>
          <w:rFonts w:ascii="Arial" w:eastAsiaTheme="minorHAnsi" w:hAnsi="Arial" w:cs="Arial"/>
          <w:lang w:eastAsia="en-US"/>
        </w:rPr>
        <w:t>y</w:t>
      </w:r>
      <w:r w:rsidR="00A704A1" w:rsidRPr="005C6173">
        <w:rPr>
          <w:rFonts w:ascii="Arial" w:eastAsiaTheme="minorHAnsi" w:hAnsi="Arial" w:cs="Arial"/>
          <w:lang w:eastAsia="en-US"/>
        </w:rPr>
        <w:t xml:space="preserve"> mantendrá su vigencia mientras subsistan las condiciones excepcionales</w:t>
      </w:r>
      <w:r w:rsidR="00C502CF">
        <w:rPr>
          <w:rFonts w:ascii="Arial" w:eastAsiaTheme="minorHAnsi" w:hAnsi="Arial" w:cs="Arial"/>
          <w:lang w:eastAsia="en-US"/>
        </w:rPr>
        <w:t xml:space="preserve"> que justifican su publicación.</w:t>
      </w:r>
    </w:p>
    <w:p w:rsidR="003D2D9A" w:rsidRPr="00207E60" w:rsidRDefault="003D2D9A" w:rsidP="00C502CF">
      <w:pPr>
        <w:spacing w:before="360"/>
        <w:jc w:val="center"/>
        <w:rPr>
          <w:rFonts w:ascii="Arial" w:hAnsi="Arial" w:cs="Arial"/>
        </w:rPr>
      </w:pPr>
      <w:r w:rsidRPr="00207E60">
        <w:rPr>
          <w:rFonts w:ascii="Arial" w:hAnsi="Arial" w:cs="Arial"/>
        </w:rPr>
        <w:t>EL DIRECTOR GENERAL ADJUNTO</w:t>
      </w:r>
    </w:p>
    <w:p w:rsidR="003D2D9A" w:rsidRDefault="003D2D9A" w:rsidP="00A8098D">
      <w:pPr>
        <w:jc w:val="center"/>
        <w:rPr>
          <w:rFonts w:ascii="Arial" w:hAnsi="Arial" w:cs="Arial"/>
        </w:rPr>
      </w:pPr>
      <w:r w:rsidRPr="00207E60">
        <w:rPr>
          <w:rFonts w:ascii="Arial" w:hAnsi="Arial" w:cs="Arial"/>
        </w:rPr>
        <w:t>DE SERVICIOS SOCIALES PARA PERSONAS AFILIADAS</w:t>
      </w:r>
    </w:p>
    <w:p w:rsidR="002365BD" w:rsidRDefault="003D2D9A" w:rsidP="00C502CF">
      <w:pPr>
        <w:suppressAutoHyphens/>
        <w:spacing w:before="2040" w:after="120"/>
        <w:jc w:val="center"/>
        <w:rPr>
          <w:rFonts w:ascii="Arial" w:hAnsi="Arial" w:cs="Arial"/>
        </w:rPr>
      </w:pPr>
      <w:r w:rsidRPr="00207E60">
        <w:rPr>
          <w:rFonts w:ascii="Arial" w:hAnsi="Arial" w:cs="Arial"/>
        </w:rPr>
        <w:t>Andrés Ramos Vázquez</w:t>
      </w:r>
    </w:p>
    <w:p w:rsidR="00AE0823" w:rsidRPr="0088072E" w:rsidRDefault="00061A7A" w:rsidP="000C2AD7">
      <w:pPr>
        <w:pStyle w:val="Ttulo"/>
        <w:spacing w:before="7320" w:after="120"/>
        <w:ind w:left="357"/>
        <w:jc w:val="both"/>
        <w:outlineLvl w:val="0"/>
        <w:rPr>
          <w:rFonts w:cs="Arial"/>
        </w:rPr>
      </w:pPr>
      <w:r w:rsidRPr="0088072E">
        <w:t>RESPONSABLES DE LAS DIRECCIONES GENERALES ADJUNTAS, DIRECCIONES EJECUTIVAS, DELEGACIONES TERRITORIALES, DIRECCIONES DE ZONA Y DE CENTRO DE LA ONCE.</w:t>
      </w:r>
    </w:p>
    <w:sectPr w:rsidR="00AE0823" w:rsidRPr="0088072E" w:rsidSect="00625BAC">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4516A" w16cid:durableId="222DCC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48B" w:rsidRDefault="00AC048B">
      <w:r>
        <w:separator/>
      </w:r>
    </w:p>
  </w:endnote>
  <w:endnote w:type="continuationSeparator" w:id="0">
    <w:p w:rsidR="00AC048B" w:rsidRDefault="00AC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7E7" w:rsidRDefault="004437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A5" w:rsidRPr="00E51259" w:rsidRDefault="00892201" w:rsidP="00E51259">
    <w:pPr>
      <w:pStyle w:val="Piedepgina"/>
      <w:jc w:val="both"/>
      <w:rPr>
        <w:rFonts w:ascii="Arial" w:hAnsi="Arial" w:cs="Arial"/>
        <w:i/>
        <w:sz w:val="18"/>
        <w:szCs w:val="18"/>
      </w:rPr>
    </w:pPr>
    <w:sdt>
      <w:sdtPr>
        <w:rPr>
          <w:rFonts w:ascii="Arial" w:hAnsi="Arial" w:cs="Arial"/>
          <w:i/>
          <w:sz w:val="18"/>
          <w:szCs w:val="18"/>
        </w:rPr>
        <w:id w:val="17443546"/>
        <w:docPartObj>
          <w:docPartGallery w:val="Page Numbers (Bottom of Page)"/>
          <w:docPartUnique/>
        </w:docPartObj>
      </w:sdtPr>
      <w:sdtEndPr/>
      <w:sdtContent>
        <w:r w:rsidR="004347A5">
          <w:rPr>
            <w:rFonts w:ascii="Arial" w:hAnsi="Arial" w:cs="Arial"/>
            <w:i/>
            <w:sz w:val="18"/>
            <w:szCs w:val="18"/>
          </w:rPr>
          <w:t xml:space="preserve">Oficio-Circular </w:t>
        </w:r>
        <w:r w:rsidR="00C502CF">
          <w:rPr>
            <w:rFonts w:ascii="Arial" w:hAnsi="Arial" w:cs="Arial"/>
            <w:i/>
            <w:sz w:val="18"/>
            <w:szCs w:val="18"/>
          </w:rPr>
          <w:t>43</w:t>
        </w:r>
        <w:r w:rsidR="004347A5" w:rsidRPr="00525C22">
          <w:rPr>
            <w:rFonts w:ascii="Arial" w:hAnsi="Arial" w:cs="Arial"/>
            <w:i/>
            <w:sz w:val="18"/>
            <w:szCs w:val="18"/>
          </w:rPr>
          <w:t>/20</w:t>
        </w:r>
        <w:r w:rsidR="004347A5">
          <w:rPr>
            <w:rFonts w:ascii="Arial" w:hAnsi="Arial" w:cs="Arial"/>
            <w:i/>
            <w:sz w:val="18"/>
            <w:szCs w:val="18"/>
          </w:rPr>
          <w:t>20</w:t>
        </w:r>
        <w:r w:rsidR="004347A5" w:rsidRPr="00525C22">
          <w:rPr>
            <w:rFonts w:ascii="Arial" w:hAnsi="Arial" w:cs="Arial"/>
            <w:i/>
            <w:sz w:val="18"/>
            <w:szCs w:val="18"/>
          </w:rPr>
          <w:tab/>
        </w:r>
        <w:r w:rsidR="004347A5" w:rsidRPr="00525C22">
          <w:rPr>
            <w:rFonts w:ascii="Arial" w:hAnsi="Arial" w:cs="Arial"/>
            <w:i/>
            <w:sz w:val="18"/>
            <w:szCs w:val="18"/>
          </w:rPr>
          <w:tab/>
          <w:t xml:space="preserve">Pág. </w:t>
        </w:r>
        <w:r w:rsidR="004347A5" w:rsidRPr="00525C22">
          <w:rPr>
            <w:rFonts w:ascii="Arial" w:hAnsi="Arial" w:cs="Arial"/>
            <w:i/>
            <w:sz w:val="18"/>
            <w:szCs w:val="18"/>
          </w:rPr>
          <w:fldChar w:fldCharType="begin"/>
        </w:r>
        <w:r w:rsidR="004347A5" w:rsidRPr="00525C22">
          <w:rPr>
            <w:rFonts w:ascii="Arial" w:hAnsi="Arial" w:cs="Arial"/>
            <w:i/>
            <w:sz w:val="18"/>
            <w:szCs w:val="18"/>
          </w:rPr>
          <w:instrText xml:space="preserve"> PAGE   \* MERGEFORMAT </w:instrText>
        </w:r>
        <w:r w:rsidR="004347A5" w:rsidRPr="00525C22">
          <w:rPr>
            <w:rFonts w:ascii="Arial" w:hAnsi="Arial" w:cs="Arial"/>
            <w:i/>
            <w:sz w:val="18"/>
            <w:szCs w:val="18"/>
          </w:rPr>
          <w:fldChar w:fldCharType="separate"/>
        </w:r>
        <w:r>
          <w:rPr>
            <w:rFonts w:ascii="Arial" w:hAnsi="Arial" w:cs="Arial"/>
            <w:i/>
            <w:noProof/>
            <w:sz w:val="18"/>
            <w:szCs w:val="18"/>
          </w:rPr>
          <w:t>5</w:t>
        </w:r>
        <w:r w:rsidR="004347A5" w:rsidRPr="00525C22">
          <w:rPr>
            <w:rFonts w:ascii="Arial" w:hAnsi="Arial" w:cs="Arial"/>
            <w:i/>
            <w:sz w:val="18"/>
            <w:szCs w:val="18"/>
          </w:rPr>
          <w:fldChar w:fldCharType="end"/>
        </w:r>
      </w:sdtContent>
    </w:sdt>
    <w:r w:rsidR="004347A5" w:rsidRPr="00525C22">
      <w:rPr>
        <w:rFonts w:ascii="Arial" w:hAnsi="Arial" w:cs="Arial"/>
        <w:i/>
        <w:sz w:val="18"/>
        <w:szCs w:val="18"/>
      </w:rPr>
      <w:t xml:space="preserve"> de </w:t>
    </w:r>
    <w:r w:rsidR="00C502CF">
      <w:rPr>
        <w:rFonts w:ascii="Arial" w:hAnsi="Arial" w:cs="Arial"/>
        <w: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1C5" w:rsidRPr="00525C22" w:rsidRDefault="00892201" w:rsidP="00FA79D9">
    <w:pPr>
      <w:pStyle w:val="Piedepgina"/>
      <w:jc w:val="both"/>
      <w:rPr>
        <w:rFonts w:ascii="Arial" w:hAnsi="Arial" w:cs="Arial"/>
        <w:i/>
        <w:sz w:val="18"/>
        <w:szCs w:val="18"/>
      </w:rPr>
    </w:pPr>
    <w:sdt>
      <w:sdtPr>
        <w:rPr>
          <w:rFonts w:ascii="Arial" w:hAnsi="Arial" w:cs="Arial"/>
          <w:i/>
          <w:sz w:val="18"/>
          <w:szCs w:val="18"/>
        </w:rPr>
        <w:id w:val="1020120313"/>
        <w:docPartObj>
          <w:docPartGallery w:val="Page Numbers (Bottom of Page)"/>
          <w:docPartUnique/>
        </w:docPartObj>
      </w:sdtPr>
      <w:sdtEndPr/>
      <w:sdtContent>
        <w:r w:rsidR="00B741C5">
          <w:rPr>
            <w:rFonts w:ascii="Arial" w:hAnsi="Arial" w:cs="Arial"/>
            <w:i/>
            <w:sz w:val="18"/>
            <w:szCs w:val="18"/>
          </w:rPr>
          <w:t xml:space="preserve">Oficio-Circular </w:t>
        </w:r>
        <w:r w:rsidR="00C502CF">
          <w:rPr>
            <w:rFonts w:ascii="Arial" w:hAnsi="Arial" w:cs="Arial"/>
            <w:i/>
            <w:sz w:val="18"/>
            <w:szCs w:val="18"/>
          </w:rPr>
          <w:t>43</w:t>
        </w:r>
        <w:r w:rsidR="00B741C5" w:rsidRPr="00525C22">
          <w:rPr>
            <w:rFonts w:ascii="Arial" w:hAnsi="Arial" w:cs="Arial"/>
            <w:i/>
            <w:sz w:val="18"/>
            <w:szCs w:val="18"/>
          </w:rPr>
          <w:t>/20</w:t>
        </w:r>
        <w:r w:rsidR="00B741C5">
          <w:rPr>
            <w:rFonts w:ascii="Arial" w:hAnsi="Arial" w:cs="Arial"/>
            <w:i/>
            <w:sz w:val="18"/>
            <w:szCs w:val="18"/>
          </w:rPr>
          <w:t>20</w:t>
        </w:r>
        <w:r w:rsidR="00B741C5" w:rsidRPr="00525C22">
          <w:rPr>
            <w:rFonts w:ascii="Arial" w:hAnsi="Arial" w:cs="Arial"/>
            <w:i/>
            <w:sz w:val="18"/>
            <w:szCs w:val="18"/>
          </w:rPr>
          <w:tab/>
        </w:r>
        <w:r w:rsidR="00B741C5" w:rsidRPr="00525C22">
          <w:rPr>
            <w:rFonts w:ascii="Arial" w:hAnsi="Arial" w:cs="Arial"/>
            <w:i/>
            <w:sz w:val="18"/>
            <w:szCs w:val="18"/>
          </w:rPr>
          <w:tab/>
          <w:t xml:space="preserve">Pág. </w:t>
        </w:r>
        <w:r w:rsidR="00B741C5" w:rsidRPr="00525C22">
          <w:rPr>
            <w:rFonts w:ascii="Arial" w:hAnsi="Arial" w:cs="Arial"/>
            <w:i/>
            <w:sz w:val="18"/>
            <w:szCs w:val="18"/>
          </w:rPr>
          <w:fldChar w:fldCharType="begin"/>
        </w:r>
        <w:r w:rsidR="00B741C5" w:rsidRPr="00525C22">
          <w:rPr>
            <w:rFonts w:ascii="Arial" w:hAnsi="Arial" w:cs="Arial"/>
            <w:i/>
            <w:sz w:val="18"/>
            <w:szCs w:val="18"/>
          </w:rPr>
          <w:instrText xml:space="preserve"> PAGE   \* MERGEFORMAT </w:instrText>
        </w:r>
        <w:r w:rsidR="00B741C5" w:rsidRPr="00525C22">
          <w:rPr>
            <w:rFonts w:ascii="Arial" w:hAnsi="Arial" w:cs="Arial"/>
            <w:i/>
            <w:sz w:val="18"/>
            <w:szCs w:val="18"/>
          </w:rPr>
          <w:fldChar w:fldCharType="separate"/>
        </w:r>
        <w:r>
          <w:rPr>
            <w:rFonts w:ascii="Arial" w:hAnsi="Arial" w:cs="Arial"/>
            <w:i/>
            <w:noProof/>
            <w:sz w:val="18"/>
            <w:szCs w:val="18"/>
          </w:rPr>
          <w:t>1</w:t>
        </w:r>
        <w:r w:rsidR="00B741C5" w:rsidRPr="00525C22">
          <w:rPr>
            <w:rFonts w:ascii="Arial" w:hAnsi="Arial" w:cs="Arial"/>
            <w:i/>
            <w:sz w:val="18"/>
            <w:szCs w:val="18"/>
          </w:rPr>
          <w:fldChar w:fldCharType="end"/>
        </w:r>
      </w:sdtContent>
    </w:sdt>
    <w:r w:rsidR="00B741C5" w:rsidRPr="00525C22">
      <w:rPr>
        <w:rFonts w:ascii="Arial" w:hAnsi="Arial" w:cs="Arial"/>
        <w:i/>
        <w:sz w:val="18"/>
        <w:szCs w:val="18"/>
      </w:rPr>
      <w:t xml:space="preserve"> de </w:t>
    </w:r>
    <w:r w:rsidR="00C502CF">
      <w:rPr>
        <w:rFonts w:ascii="Arial" w:hAnsi="Arial" w:cs="Arial"/>
        <w: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48B" w:rsidRDefault="00AC048B">
      <w:r>
        <w:separator/>
      </w:r>
    </w:p>
  </w:footnote>
  <w:footnote w:type="continuationSeparator" w:id="0">
    <w:p w:rsidR="00AC048B" w:rsidRDefault="00AC0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7E7" w:rsidRDefault="004437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D9A" w:rsidRDefault="003D2D9A" w:rsidP="003D2D9A">
    <w:pPr>
      <w:pStyle w:val="Encabezado"/>
      <w:tabs>
        <w:tab w:val="clear" w:pos="8504"/>
        <w:tab w:val="left" w:pos="2411"/>
        <w:tab w:val="right" w:pos="9248"/>
      </w:tabs>
    </w:pPr>
    <w:r>
      <w:rPr>
        <w:noProof/>
        <w:lang w:val="es-ES" w:eastAsia="es-ES"/>
      </w:rPr>
      <w:drawing>
        <wp:inline distT="0" distB="0" distL="0" distR="0" wp14:anchorId="49E07BED" wp14:editId="43FF176D">
          <wp:extent cx="1533525" cy="371475"/>
          <wp:effectExtent l="19050" t="0" r="9525" b="0"/>
          <wp:docPr id="4"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3D2D9A" w:rsidRDefault="003D2D9A" w:rsidP="003D2D9A">
    <w:pPr>
      <w:pStyle w:val="Encabezado"/>
    </w:pPr>
    <w:r w:rsidRPr="00EE566D">
      <w:rPr>
        <w:rFonts w:ascii="Arial" w:hAnsi="Arial" w:cs="Arial"/>
        <w:b/>
        <w:sz w:val="26"/>
        <w:szCs w:val="26"/>
      </w:rPr>
      <w:t>NORMATIVA ONCE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176" w:type="dxa"/>
      <w:tblLook w:val="04A0" w:firstRow="1" w:lastRow="0" w:firstColumn="1" w:lastColumn="0" w:noHBand="0" w:noVBand="1"/>
    </w:tblPr>
    <w:tblGrid>
      <w:gridCol w:w="3119"/>
      <w:gridCol w:w="1843"/>
      <w:gridCol w:w="3969"/>
    </w:tblGrid>
    <w:tr w:rsidR="003D2D9A" w:rsidRPr="00A028D8" w:rsidTr="007474BD">
      <w:trPr>
        <w:trHeight w:val="710"/>
      </w:trPr>
      <w:tc>
        <w:tcPr>
          <w:tcW w:w="3119" w:type="dxa"/>
        </w:tcPr>
        <w:p w:rsidR="003D2D9A" w:rsidRDefault="003D2D9A" w:rsidP="003D2D9A">
          <w:pPr>
            <w:pStyle w:val="Encabezado"/>
            <w:tabs>
              <w:tab w:val="clear" w:pos="8504"/>
              <w:tab w:val="left" w:pos="2411"/>
              <w:tab w:val="right" w:pos="9248"/>
            </w:tabs>
          </w:pPr>
          <w:r>
            <w:rPr>
              <w:noProof/>
              <w:lang w:val="es-ES" w:eastAsia="es-ES"/>
            </w:rPr>
            <w:drawing>
              <wp:inline distT="0" distB="0" distL="0" distR="0" wp14:anchorId="738449EF" wp14:editId="35153AFA">
                <wp:extent cx="1533525" cy="371475"/>
                <wp:effectExtent l="19050" t="0" r="9525" b="0"/>
                <wp:docPr id="3"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3D2D9A" w:rsidRPr="00EE566D" w:rsidRDefault="003D2D9A" w:rsidP="003D2D9A">
          <w:pPr>
            <w:pStyle w:val="Encabezado"/>
            <w:tabs>
              <w:tab w:val="clear" w:pos="8504"/>
              <w:tab w:val="right" w:pos="9248"/>
            </w:tabs>
            <w:spacing w:before="120"/>
            <w:ind w:left="75"/>
            <w:rPr>
              <w:rFonts w:ascii="Arial" w:hAnsi="Arial" w:cs="Arial"/>
              <w:b/>
              <w:sz w:val="26"/>
              <w:szCs w:val="26"/>
            </w:rPr>
          </w:pPr>
          <w:r w:rsidRPr="00EE566D">
            <w:rPr>
              <w:rFonts w:ascii="Arial" w:hAnsi="Arial" w:cs="Arial"/>
              <w:b/>
              <w:sz w:val="26"/>
              <w:szCs w:val="26"/>
            </w:rPr>
            <w:t>NORMATIVA ONCE</w:t>
          </w:r>
        </w:p>
      </w:tc>
      <w:tc>
        <w:tcPr>
          <w:tcW w:w="5812" w:type="dxa"/>
          <w:gridSpan w:val="2"/>
        </w:tcPr>
        <w:p w:rsidR="003D2D9A" w:rsidRPr="00A028D8" w:rsidRDefault="003D2D9A" w:rsidP="00C502CF">
          <w:pPr>
            <w:autoSpaceDE w:val="0"/>
            <w:autoSpaceDN w:val="0"/>
            <w:adjustRightInd w:val="0"/>
            <w:spacing w:after="360"/>
            <w:ind w:left="1633" w:hanging="1281"/>
            <w:jc w:val="both"/>
          </w:pPr>
          <w:r w:rsidRPr="00BD63B9">
            <w:rPr>
              <w:rFonts w:ascii="Arial" w:hAnsi="Arial" w:cs="Arial"/>
              <w:b/>
            </w:rPr>
            <w:t>ASUNTO</w:t>
          </w:r>
          <w:r w:rsidRPr="005172BB">
            <w:rPr>
              <w:rFonts w:ascii="Arial" w:hAnsi="Arial" w:cs="Arial"/>
            </w:rPr>
            <w:t>:</w:t>
          </w:r>
          <w:r w:rsidRPr="005172BB">
            <w:rPr>
              <w:rFonts w:ascii="Arial" w:hAnsi="Arial" w:cs="Arial"/>
              <w:bCs/>
            </w:rPr>
            <w:tab/>
          </w:r>
          <w:bookmarkStart w:id="1" w:name="_GoBack"/>
          <w:r w:rsidR="005172BB" w:rsidRPr="005172BB">
            <w:rPr>
              <w:rFonts w:ascii="Arial" w:hAnsi="Arial" w:cs="Arial"/>
            </w:rPr>
            <w:t xml:space="preserve">Establecimiento de criterios </w:t>
          </w:r>
          <w:r w:rsidR="005172BB" w:rsidRPr="005172BB">
            <w:rPr>
              <w:rFonts w:ascii="Arial" w:eastAsiaTheme="minorHAnsi" w:hAnsi="Arial" w:cs="Arial"/>
              <w:lang w:eastAsia="en-US"/>
            </w:rPr>
            <w:t xml:space="preserve">y pautas para la aplicación de la normativa de prestaciones económicas para </w:t>
          </w:r>
          <w:r w:rsidR="005172BB">
            <w:rPr>
              <w:rFonts w:ascii="Arial" w:eastAsiaTheme="minorHAnsi" w:hAnsi="Arial" w:cs="Arial"/>
              <w:lang w:eastAsia="en-US"/>
            </w:rPr>
            <w:t xml:space="preserve">personas </w:t>
          </w:r>
          <w:r w:rsidR="00A704A1">
            <w:rPr>
              <w:rFonts w:ascii="Arial" w:eastAsiaTheme="minorHAnsi" w:hAnsi="Arial" w:cs="Arial"/>
              <w:lang w:eastAsia="en-US"/>
            </w:rPr>
            <w:t>afiliada</w:t>
          </w:r>
          <w:r w:rsidR="00A704A1" w:rsidRPr="005172BB">
            <w:rPr>
              <w:rFonts w:ascii="Arial" w:eastAsiaTheme="minorHAnsi" w:hAnsi="Arial" w:cs="Arial"/>
              <w:lang w:eastAsia="en-US"/>
            </w:rPr>
            <w:t>s, durante</w:t>
          </w:r>
          <w:r w:rsidR="005172BB" w:rsidRPr="005172BB">
            <w:rPr>
              <w:rFonts w:ascii="Arial" w:eastAsiaTheme="minorHAnsi" w:hAnsi="Arial" w:cs="Arial"/>
              <w:lang w:eastAsia="en-US"/>
            </w:rPr>
            <w:t xml:space="preserve"> la crisis sanitaria derivada del </w:t>
          </w:r>
          <w:r w:rsidR="002365BD">
            <w:rPr>
              <w:rFonts w:ascii="Arial" w:eastAsiaTheme="minorHAnsi" w:hAnsi="Arial" w:cs="Arial"/>
              <w:lang w:eastAsia="en-US"/>
            </w:rPr>
            <w:t>COVID</w:t>
          </w:r>
          <w:r w:rsidR="005172BB" w:rsidRPr="005172BB">
            <w:rPr>
              <w:rFonts w:ascii="Arial" w:eastAsiaTheme="minorHAnsi" w:hAnsi="Arial" w:cs="Arial"/>
              <w:lang w:eastAsia="en-US"/>
            </w:rPr>
            <w:t>-19</w:t>
          </w:r>
          <w:bookmarkEnd w:id="1"/>
          <w:r w:rsidR="00C502CF">
            <w:rPr>
              <w:rFonts w:ascii="Arial" w:eastAsiaTheme="minorHAnsi" w:hAnsi="Arial" w:cs="Arial"/>
              <w:lang w:eastAsia="en-US"/>
            </w:rPr>
            <w:t>.</w:t>
          </w:r>
        </w:p>
      </w:tc>
    </w:tr>
    <w:tr w:rsidR="003D2D9A" w:rsidTr="007474B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8931" w:type="dxa"/>
          <w:gridSpan w:val="3"/>
        </w:tcPr>
        <w:p w:rsidR="003D2D9A" w:rsidRPr="00AB1963" w:rsidRDefault="003D2D9A" w:rsidP="00C502CF">
          <w:pPr>
            <w:tabs>
              <w:tab w:val="left" w:pos="-720"/>
            </w:tabs>
            <w:suppressAutoHyphens/>
            <w:spacing w:before="240" w:after="240"/>
            <w:jc w:val="both"/>
            <w:rPr>
              <w:b/>
            </w:rPr>
          </w:pPr>
          <w:r w:rsidRPr="00BD63B9">
            <w:rPr>
              <w:rFonts w:ascii="Arial" w:hAnsi="Arial" w:cs="Arial"/>
              <w:b/>
            </w:rPr>
            <w:t xml:space="preserve">OFICIO-CIRCULAR NÚM. </w:t>
          </w:r>
          <w:r w:rsidR="00C502CF">
            <w:rPr>
              <w:rFonts w:ascii="Arial" w:hAnsi="Arial" w:cs="Arial"/>
              <w:b/>
            </w:rPr>
            <w:t>43</w:t>
          </w:r>
          <w:r w:rsidRPr="00BD63B9">
            <w:rPr>
              <w:rFonts w:ascii="Arial" w:hAnsi="Arial" w:cs="Arial"/>
              <w:b/>
            </w:rPr>
            <w:t xml:space="preserve">/2020, DE </w:t>
          </w:r>
          <w:r w:rsidR="00C502CF">
            <w:rPr>
              <w:rFonts w:ascii="Arial" w:hAnsi="Arial" w:cs="Arial"/>
              <w:b/>
            </w:rPr>
            <w:t>15</w:t>
          </w:r>
          <w:r w:rsidRPr="00BD63B9">
            <w:rPr>
              <w:rFonts w:ascii="Arial" w:hAnsi="Arial" w:cs="Arial"/>
              <w:b/>
            </w:rPr>
            <w:t xml:space="preserve"> DE </w:t>
          </w:r>
          <w:r w:rsidR="00C502CF">
            <w:rPr>
              <w:rFonts w:ascii="Arial" w:hAnsi="Arial" w:cs="Arial"/>
              <w:b/>
            </w:rPr>
            <w:t>OCTUBRE</w:t>
          </w:r>
          <w:r w:rsidRPr="00BD63B9">
            <w:rPr>
              <w:rFonts w:ascii="Arial" w:hAnsi="Arial" w:cs="Arial"/>
              <w:b/>
            </w:rPr>
            <w:t xml:space="preserve">, </w:t>
          </w:r>
          <w:r w:rsidRPr="00FC12FD">
            <w:rPr>
              <w:rFonts w:ascii="Arial" w:hAnsi="Arial" w:cs="Arial"/>
              <w:b/>
            </w:rPr>
            <w:t xml:space="preserve">DE LA DIRECCIÓN GENERAL ADJUNTA DE SERVICIOS SOCIALES PARA </w:t>
          </w:r>
          <w:r>
            <w:rPr>
              <w:rFonts w:ascii="Arial" w:hAnsi="Arial" w:cs="Arial"/>
              <w:b/>
            </w:rPr>
            <w:t>PERSONAS AFILIADAS</w:t>
          </w:r>
        </w:p>
      </w:tc>
    </w:tr>
    <w:tr w:rsidR="003D2D9A" w:rsidRPr="00373B77" w:rsidTr="007474BD">
      <w:trPr>
        <w:gridAfter w:val="1"/>
        <w:wAfter w:w="3969" w:type="dxa"/>
      </w:trPr>
      <w:tc>
        <w:tcPr>
          <w:tcW w:w="4962" w:type="dxa"/>
          <w:gridSpan w:val="2"/>
        </w:tcPr>
        <w:p w:rsidR="003D2D9A" w:rsidRPr="00373B77" w:rsidRDefault="003D2D9A" w:rsidP="00C502CF">
          <w:pPr>
            <w:pStyle w:val="Encabezado"/>
            <w:tabs>
              <w:tab w:val="clear" w:pos="4252"/>
              <w:tab w:val="clear" w:pos="8504"/>
              <w:tab w:val="center" w:pos="8505"/>
            </w:tabs>
            <w:spacing w:before="120"/>
            <w:jc w:val="both"/>
            <w:rPr>
              <w:rFonts w:ascii="Arial" w:hAnsi="Arial" w:cs="Arial"/>
              <w:b/>
              <w:i/>
            </w:rPr>
          </w:pPr>
          <w:r>
            <w:rPr>
              <w:rFonts w:ascii="Arial" w:hAnsi="Arial" w:cs="Arial"/>
              <w:b/>
              <w:i/>
            </w:rPr>
            <w:t xml:space="preserve">Registro general número: </w:t>
          </w:r>
          <w:r w:rsidR="003A2900" w:rsidRPr="003A2900">
            <w:rPr>
              <w:rFonts w:ascii="Arial" w:hAnsi="Arial" w:cs="Arial"/>
              <w:b/>
              <w:i/>
            </w:rPr>
            <w:t>2020/0217802</w:t>
          </w:r>
        </w:p>
      </w:tc>
    </w:tr>
  </w:tbl>
  <w:p w:rsidR="00B741C5" w:rsidRPr="00591A71" w:rsidRDefault="00B741C5" w:rsidP="00EE566D">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718D"/>
    <w:multiLevelType w:val="hybridMultilevel"/>
    <w:tmpl w:val="00E81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06893"/>
    <w:multiLevelType w:val="hybridMultilevel"/>
    <w:tmpl w:val="6D90AD40"/>
    <w:lvl w:ilvl="0" w:tplc="A9A6E3B2">
      <w:start w:val="1"/>
      <w:numFmt w:val="lowerLetter"/>
      <w:lvlText w:val="%1)"/>
      <w:lvlJc w:val="left"/>
      <w:pPr>
        <w:ind w:left="1068" w:hanging="360"/>
      </w:pPr>
      <w:rPr>
        <w:rFonts w:eastAsia="Times New Roman" w:hint="default"/>
        <w:u w:val="non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3C182647"/>
    <w:multiLevelType w:val="hybridMultilevel"/>
    <w:tmpl w:val="42D09D0E"/>
    <w:lvl w:ilvl="0" w:tplc="65A02202">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CBB02E4"/>
    <w:multiLevelType w:val="hybridMultilevel"/>
    <w:tmpl w:val="1CA8D4CC"/>
    <w:lvl w:ilvl="0" w:tplc="BDF84F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CD3113"/>
    <w:multiLevelType w:val="hybridMultilevel"/>
    <w:tmpl w:val="6BD8D236"/>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 w15:restartNumberingAfterBreak="0">
    <w:nsid w:val="5D747AAF"/>
    <w:multiLevelType w:val="hybridMultilevel"/>
    <w:tmpl w:val="C012EA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66E6041"/>
    <w:multiLevelType w:val="hybridMultilevel"/>
    <w:tmpl w:val="042437F6"/>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7" w15:restartNumberingAfterBreak="0">
    <w:nsid w:val="682800F9"/>
    <w:multiLevelType w:val="hybridMultilevel"/>
    <w:tmpl w:val="2020B622"/>
    <w:lvl w:ilvl="0" w:tplc="C94AD648">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23"/>
    <w:rsid w:val="00021A1E"/>
    <w:rsid w:val="0005045E"/>
    <w:rsid w:val="0005259E"/>
    <w:rsid w:val="00061A7A"/>
    <w:rsid w:val="00062B4A"/>
    <w:rsid w:val="000C2AD7"/>
    <w:rsid w:val="000C355E"/>
    <w:rsid w:val="000C3B3D"/>
    <w:rsid w:val="00114AAB"/>
    <w:rsid w:val="001B745E"/>
    <w:rsid w:val="001C2565"/>
    <w:rsid w:val="001C3458"/>
    <w:rsid w:val="001F64BE"/>
    <w:rsid w:val="00217A64"/>
    <w:rsid w:val="002365BD"/>
    <w:rsid w:val="00237B6F"/>
    <w:rsid w:val="00274618"/>
    <w:rsid w:val="0027653C"/>
    <w:rsid w:val="00281A8D"/>
    <w:rsid w:val="0029371E"/>
    <w:rsid w:val="002A0B9A"/>
    <w:rsid w:val="002A7BE7"/>
    <w:rsid w:val="002E250F"/>
    <w:rsid w:val="00373B77"/>
    <w:rsid w:val="00395B60"/>
    <w:rsid w:val="003A2900"/>
    <w:rsid w:val="003D2D9A"/>
    <w:rsid w:val="003D2E8A"/>
    <w:rsid w:val="00404A16"/>
    <w:rsid w:val="004347A5"/>
    <w:rsid w:val="0044033B"/>
    <w:rsid w:val="004437E7"/>
    <w:rsid w:val="00453218"/>
    <w:rsid w:val="00464C70"/>
    <w:rsid w:val="00477516"/>
    <w:rsid w:val="00495FAC"/>
    <w:rsid w:val="004D73A6"/>
    <w:rsid w:val="005172BB"/>
    <w:rsid w:val="0052232B"/>
    <w:rsid w:val="00591A71"/>
    <w:rsid w:val="005A36B4"/>
    <w:rsid w:val="005C1E21"/>
    <w:rsid w:val="005C6173"/>
    <w:rsid w:val="005D38F4"/>
    <w:rsid w:val="00625BAC"/>
    <w:rsid w:val="00670B8D"/>
    <w:rsid w:val="00673729"/>
    <w:rsid w:val="00683D0F"/>
    <w:rsid w:val="00760EA7"/>
    <w:rsid w:val="007743AE"/>
    <w:rsid w:val="00790411"/>
    <w:rsid w:val="00803597"/>
    <w:rsid w:val="00821C99"/>
    <w:rsid w:val="0082300F"/>
    <w:rsid w:val="00877763"/>
    <w:rsid w:val="00892201"/>
    <w:rsid w:val="008E187C"/>
    <w:rsid w:val="008E76B9"/>
    <w:rsid w:val="00900630"/>
    <w:rsid w:val="00907003"/>
    <w:rsid w:val="00924D04"/>
    <w:rsid w:val="009305D1"/>
    <w:rsid w:val="009463A3"/>
    <w:rsid w:val="009552ED"/>
    <w:rsid w:val="00960832"/>
    <w:rsid w:val="009758C0"/>
    <w:rsid w:val="009D59E8"/>
    <w:rsid w:val="00A37C08"/>
    <w:rsid w:val="00A427AC"/>
    <w:rsid w:val="00A53F64"/>
    <w:rsid w:val="00A704A1"/>
    <w:rsid w:val="00A8098D"/>
    <w:rsid w:val="00A9379B"/>
    <w:rsid w:val="00AB08C6"/>
    <w:rsid w:val="00AB78C9"/>
    <w:rsid w:val="00AC048B"/>
    <w:rsid w:val="00AE0823"/>
    <w:rsid w:val="00AE4D62"/>
    <w:rsid w:val="00AF29CA"/>
    <w:rsid w:val="00B321A1"/>
    <w:rsid w:val="00B51D97"/>
    <w:rsid w:val="00B5453C"/>
    <w:rsid w:val="00B741C5"/>
    <w:rsid w:val="00B85681"/>
    <w:rsid w:val="00BA3C6B"/>
    <w:rsid w:val="00BB38C5"/>
    <w:rsid w:val="00BB6608"/>
    <w:rsid w:val="00BC6CB3"/>
    <w:rsid w:val="00BD1635"/>
    <w:rsid w:val="00BD63B9"/>
    <w:rsid w:val="00BE5E31"/>
    <w:rsid w:val="00C502CF"/>
    <w:rsid w:val="00C769BF"/>
    <w:rsid w:val="00CA7F72"/>
    <w:rsid w:val="00CC003F"/>
    <w:rsid w:val="00CF65A9"/>
    <w:rsid w:val="00D43236"/>
    <w:rsid w:val="00D76CB4"/>
    <w:rsid w:val="00DC73FD"/>
    <w:rsid w:val="00DF1259"/>
    <w:rsid w:val="00E16E9A"/>
    <w:rsid w:val="00E17A54"/>
    <w:rsid w:val="00E448D0"/>
    <w:rsid w:val="00E84B85"/>
    <w:rsid w:val="00EC5414"/>
    <w:rsid w:val="00EF646A"/>
    <w:rsid w:val="00F01D19"/>
    <w:rsid w:val="00F3764E"/>
    <w:rsid w:val="00F502F4"/>
    <w:rsid w:val="00F514BE"/>
    <w:rsid w:val="00F92DD6"/>
    <w:rsid w:val="00FB32FB"/>
    <w:rsid w:val="00FF02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823"/>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nhideWhenUsed/>
    <w:rsid w:val="00AE0823"/>
    <w:pPr>
      <w:tabs>
        <w:tab w:val="center" w:pos="4252"/>
        <w:tab w:val="right" w:pos="8504"/>
      </w:tabs>
    </w:pPr>
  </w:style>
  <w:style w:type="character" w:customStyle="1" w:styleId="EncabezadoCar">
    <w:name w:val="Encabezado Car"/>
    <w:basedOn w:val="Fuentedeprrafopredeter"/>
    <w:link w:val="Encabezado"/>
    <w:rsid w:val="00AE0823"/>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AE0823"/>
    <w:pPr>
      <w:tabs>
        <w:tab w:val="center" w:pos="4252"/>
        <w:tab w:val="right" w:pos="8504"/>
      </w:tabs>
    </w:pPr>
  </w:style>
  <w:style w:type="character" w:customStyle="1" w:styleId="PiedepginaCar">
    <w:name w:val="Pie de página Car"/>
    <w:basedOn w:val="Fuentedeprrafopredeter"/>
    <w:link w:val="Piedepgina"/>
    <w:uiPriority w:val="99"/>
    <w:rsid w:val="00AE0823"/>
    <w:rPr>
      <w:rFonts w:ascii="Times New Roman" w:eastAsia="Times New Roman" w:hAnsi="Times New Roman" w:cs="Times New Roman"/>
      <w:sz w:val="24"/>
      <w:szCs w:val="24"/>
      <w:lang w:val="es-ES_tradnl" w:eastAsia="es-ES_tradnl"/>
    </w:rPr>
  </w:style>
  <w:style w:type="table" w:styleId="Tablaconcuadrcula">
    <w:name w:val="Table Grid"/>
    <w:basedOn w:val="Tablanormal"/>
    <w:rsid w:val="00AE0823"/>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0823"/>
    <w:pPr>
      <w:spacing w:before="100" w:beforeAutospacing="1" w:after="100" w:afterAutospacing="1"/>
    </w:pPr>
    <w:rPr>
      <w:lang w:val="es-ES" w:eastAsia="es-ES"/>
    </w:rPr>
  </w:style>
  <w:style w:type="paragraph" w:styleId="Ttulo">
    <w:name w:val="Title"/>
    <w:basedOn w:val="Normal"/>
    <w:link w:val="TtuloCar"/>
    <w:uiPriority w:val="10"/>
    <w:qFormat/>
    <w:rsid w:val="00AE0823"/>
    <w:pPr>
      <w:jc w:val="center"/>
    </w:pPr>
    <w:rPr>
      <w:rFonts w:ascii="Arial" w:hAnsi="Arial"/>
      <w:b/>
      <w:szCs w:val="20"/>
      <w:lang w:val="es-ES" w:eastAsia="es-ES"/>
    </w:rPr>
  </w:style>
  <w:style w:type="character" w:customStyle="1" w:styleId="TtuloCar">
    <w:name w:val="Título Car"/>
    <w:basedOn w:val="Fuentedeprrafopredeter"/>
    <w:link w:val="Ttulo"/>
    <w:uiPriority w:val="10"/>
    <w:rsid w:val="00AE0823"/>
    <w:rPr>
      <w:rFonts w:ascii="Arial" w:eastAsia="Times New Roman" w:hAnsi="Arial" w:cs="Times New Roman"/>
      <w:b/>
      <w:sz w:val="24"/>
      <w:szCs w:val="20"/>
      <w:lang w:eastAsia="es-ES"/>
    </w:rPr>
  </w:style>
  <w:style w:type="character" w:styleId="Hipervnculo">
    <w:name w:val="Hyperlink"/>
    <w:basedOn w:val="Fuentedeprrafopredeter"/>
    <w:uiPriority w:val="99"/>
    <w:rsid w:val="00AE0823"/>
    <w:rPr>
      <w:rFonts w:cs="Times New Roman"/>
      <w:color w:val="0000FF"/>
      <w:u w:val="single"/>
    </w:rPr>
  </w:style>
  <w:style w:type="character" w:styleId="Refdecomentario">
    <w:name w:val="annotation reference"/>
    <w:basedOn w:val="Fuentedeprrafopredeter"/>
    <w:uiPriority w:val="99"/>
    <w:semiHidden/>
    <w:unhideWhenUsed/>
    <w:rsid w:val="00AE0823"/>
    <w:rPr>
      <w:sz w:val="16"/>
      <w:szCs w:val="16"/>
    </w:rPr>
  </w:style>
  <w:style w:type="paragraph" w:styleId="Textocomentario">
    <w:name w:val="annotation text"/>
    <w:basedOn w:val="Normal"/>
    <w:link w:val="TextocomentarioCar"/>
    <w:uiPriority w:val="99"/>
    <w:semiHidden/>
    <w:unhideWhenUsed/>
    <w:rsid w:val="00AE0823"/>
    <w:rPr>
      <w:sz w:val="20"/>
      <w:szCs w:val="20"/>
    </w:rPr>
  </w:style>
  <w:style w:type="character" w:customStyle="1" w:styleId="TextocomentarioCar">
    <w:name w:val="Texto comentario Car"/>
    <w:basedOn w:val="Fuentedeprrafopredeter"/>
    <w:link w:val="Textocomentario"/>
    <w:uiPriority w:val="99"/>
    <w:semiHidden/>
    <w:rsid w:val="00AE0823"/>
    <w:rPr>
      <w:rFonts w:ascii="Times New Roman" w:eastAsia="Times New Roman" w:hAnsi="Times New Roman" w:cs="Times New Roman"/>
      <w:sz w:val="20"/>
      <w:szCs w:val="20"/>
      <w:lang w:val="es-ES_tradnl" w:eastAsia="es-ES_tradnl"/>
    </w:rPr>
  </w:style>
  <w:style w:type="paragraph" w:customStyle="1" w:styleId="Normal1">
    <w:name w:val="Normal1"/>
    <w:uiPriority w:val="99"/>
    <w:rsid w:val="00AE0823"/>
    <w:rPr>
      <w:rFonts w:ascii="Cambria" w:eastAsia="Cambria" w:hAnsi="Cambria" w:cs="Cambria"/>
      <w:sz w:val="24"/>
      <w:szCs w:val="24"/>
      <w:lang w:eastAsia="es-ES"/>
    </w:rPr>
  </w:style>
  <w:style w:type="paragraph" w:styleId="Textodeglobo">
    <w:name w:val="Balloon Text"/>
    <w:basedOn w:val="Normal"/>
    <w:link w:val="TextodegloboCar"/>
    <w:uiPriority w:val="99"/>
    <w:semiHidden/>
    <w:unhideWhenUsed/>
    <w:rsid w:val="00AE08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823"/>
    <w:rPr>
      <w:rFonts w:ascii="Segoe UI" w:eastAsia="Times New Roman" w:hAnsi="Segoe UI" w:cs="Segoe UI"/>
      <w:sz w:val="18"/>
      <w:szCs w:val="18"/>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552ED"/>
    <w:rPr>
      <w:b/>
      <w:bCs/>
    </w:rPr>
  </w:style>
  <w:style w:type="character" w:customStyle="1" w:styleId="AsuntodelcomentarioCar">
    <w:name w:val="Asunto del comentario Car"/>
    <w:basedOn w:val="TextocomentarioCar"/>
    <w:link w:val="Asuntodelcomentario"/>
    <w:uiPriority w:val="99"/>
    <w:semiHidden/>
    <w:rsid w:val="009552ED"/>
    <w:rPr>
      <w:rFonts w:ascii="Times New Roman" w:eastAsia="Times New Roman" w:hAnsi="Times New Roman" w:cs="Times New Roman"/>
      <w:b/>
      <w:bCs/>
      <w:sz w:val="20"/>
      <w:szCs w:val="20"/>
      <w:lang w:val="es-ES_tradnl" w:eastAsia="es-ES_tradnl"/>
    </w:rPr>
  </w:style>
  <w:style w:type="paragraph" w:styleId="Textonotapie">
    <w:name w:val="footnote text"/>
    <w:basedOn w:val="Normal"/>
    <w:link w:val="TextonotapieCar"/>
    <w:uiPriority w:val="99"/>
    <w:semiHidden/>
    <w:unhideWhenUsed/>
    <w:rsid w:val="00B741C5"/>
    <w:rPr>
      <w:sz w:val="20"/>
      <w:szCs w:val="20"/>
    </w:rPr>
  </w:style>
  <w:style w:type="character" w:customStyle="1" w:styleId="TextonotapieCar">
    <w:name w:val="Texto nota pie Car"/>
    <w:basedOn w:val="Fuentedeprrafopredeter"/>
    <w:link w:val="Textonotapie"/>
    <w:uiPriority w:val="99"/>
    <w:semiHidden/>
    <w:rsid w:val="00B741C5"/>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B741C5"/>
    <w:rPr>
      <w:vertAlign w:val="superscript"/>
    </w:rPr>
  </w:style>
  <w:style w:type="character" w:customStyle="1" w:styleId="NormalWeb8Car">
    <w:name w:val="Normal (Web)8 Car"/>
    <w:basedOn w:val="Fuentedeprrafopredeter"/>
    <w:link w:val="NormalWeb8"/>
    <w:locked/>
    <w:rsid w:val="003D2D9A"/>
    <w:rPr>
      <w:rFonts w:ascii="Verdana" w:hAnsi="Verdana" w:cs="Verdana"/>
      <w:color w:val="000000"/>
      <w:sz w:val="18"/>
      <w:szCs w:val="18"/>
      <w:lang w:eastAsia="es-ES"/>
    </w:rPr>
  </w:style>
  <w:style w:type="paragraph" w:customStyle="1" w:styleId="NormalWeb8">
    <w:name w:val="Normal (Web)8"/>
    <w:basedOn w:val="Normal"/>
    <w:link w:val="NormalWeb8Car"/>
    <w:rsid w:val="003D2D9A"/>
    <w:pPr>
      <w:spacing w:before="150" w:after="150"/>
    </w:pPr>
    <w:rPr>
      <w:rFonts w:ascii="Verdana" w:eastAsiaTheme="minorHAnsi" w:hAnsi="Verdana" w:cs="Verdana"/>
      <w:color w:val="000000"/>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9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F8DA7-F942-41E8-9A01-D9AA097D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1729</Words>
  <Characters>9515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2020-10-15T08:33:00Z</dcterms:created>
  <dcterms:modified xsi:type="dcterms:W3CDTF">2020-10-15T08:33:00Z</dcterms:modified>
</cp:coreProperties>
</file>