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4A0" w:rsidRPr="008B6DAB" w:rsidRDefault="00D024A0" w:rsidP="006B70DD">
      <w:pPr>
        <w:ind w:firstLine="708"/>
        <w:jc w:val="both"/>
        <w:rPr>
          <w:rFonts w:ascii="Arial" w:hAnsi="Arial" w:cs="Arial"/>
        </w:rPr>
      </w:pPr>
      <w:bookmarkStart w:id="0" w:name="_GoBack"/>
      <w:bookmarkEnd w:id="0"/>
      <w:r w:rsidRPr="008B6DAB">
        <w:rPr>
          <w:rFonts w:ascii="Arial" w:hAnsi="Arial" w:cs="Arial"/>
        </w:rPr>
        <w:t>En los últimos años se han venido produciendo una serie de cambios que han afectado tanto a los procedimientos de distribución y venta del material tiflotécnico como a las herramientas y sistemas de control con los que se llevan a cabo estas tareas. Como consecuencia de estos cambios resulta necesario realizar una revisión y actualización de dichos procedimientos.</w:t>
      </w:r>
    </w:p>
    <w:p w:rsidR="00D024A0" w:rsidRPr="008B6DAB" w:rsidRDefault="00D024A0" w:rsidP="00014BAE">
      <w:pPr>
        <w:jc w:val="both"/>
        <w:rPr>
          <w:rFonts w:ascii="Arial" w:hAnsi="Arial" w:cs="Arial"/>
        </w:rPr>
      </w:pPr>
    </w:p>
    <w:p w:rsidR="00D024A0" w:rsidRPr="008B6DAB" w:rsidRDefault="00D024A0" w:rsidP="006B70DD">
      <w:pPr>
        <w:ind w:firstLine="567"/>
        <w:jc w:val="both"/>
        <w:rPr>
          <w:rFonts w:ascii="Arial" w:hAnsi="Arial" w:cs="Arial"/>
        </w:rPr>
      </w:pPr>
      <w:r w:rsidRPr="006B70DD">
        <w:rPr>
          <w:rFonts w:ascii="Arial" w:hAnsi="Arial" w:cs="Arial"/>
        </w:rPr>
        <w:t xml:space="preserve">Por todo ello, como desarrollo de la </w:t>
      </w:r>
      <w:r w:rsidR="000563D0" w:rsidRPr="00261F1A">
        <w:rPr>
          <w:rFonts w:ascii="Arial" w:hAnsi="Arial" w:cs="Arial"/>
        </w:rPr>
        <w:t xml:space="preserve">Circular </w:t>
      </w:r>
      <w:r w:rsidR="00261F1A" w:rsidRPr="00261F1A">
        <w:rPr>
          <w:rFonts w:ascii="Arial" w:hAnsi="Arial" w:cs="Arial"/>
        </w:rPr>
        <w:t>15</w:t>
      </w:r>
      <w:r w:rsidR="000563D0" w:rsidRPr="00261F1A">
        <w:rPr>
          <w:rFonts w:ascii="Arial" w:hAnsi="Arial" w:cs="Arial"/>
        </w:rPr>
        <w:t>/2019</w:t>
      </w:r>
      <w:r w:rsidRPr="00261F1A">
        <w:rPr>
          <w:rFonts w:ascii="Arial" w:hAnsi="Arial" w:cs="Arial"/>
        </w:rPr>
        <w:t>,</w:t>
      </w:r>
      <w:r w:rsidRPr="006B70DD">
        <w:rPr>
          <w:rFonts w:ascii="Arial" w:hAnsi="Arial" w:cs="Arial"/>
        </w:rPr>
        <w:t xml:space="preserve"> que regula el marco </w:t>
      </w:r>
      <w:r w:rsidRPr="008B6DAB">
        <w:rPr>
          <w:rFonts w:ascii="Arial" w:hAnsi="Arial" w:cs="Arial"/>
        </w:rPr>
        <w:t>general para la adquisición de material tiflotécnico, y en virtud de las facultades conferidas al Director General de la ONCE en el artículo 6.3.d) del Real Dec</w:t>
      </w:r>
      <w:r w:rsidR="00FC5767">
        <w:rPr>
          <w:rFonts w:ascii="Arial" w:hAnsi="Arial" w:cs="Arial"/>
        </w:rPr>
        <w:t>reto 358/1991, de 15 de marzo,</w:t>
      </w:r>
      <w:r w:rsidRPr="008B6DAB">
        <w:rPr>
          <w:rFonts w:ascii="Arial" w:hAnsi="Arial" w:cs="Arial"/>
        </w:rPr>
        <w:t xml:space="preserve"> así como en los vigentes Estatutos de la ONCE, y atendiendo a los procedimientos para la publicación de normativa previstos en la Circular 12/2011, dispongo:</w:t>
      </w:r>
    </w:p>
    <w:p w:rsidR="00D024A0" w:rsidRPr="008B6DAB" w:rsidRDefault="00D024A0" w:rsidP="00014BAE">
      <w:pPr>
        <w:jc w:val="both"/>
        <w:rPr>
          <w:rFonts w:ascii="Arial" w:hAnsi="Arial" w:cs="Arial"/>
        </w:rPr>
      </w:pPr>
    </w:p>
    <w:p w:rsidR="008D4EAC" w:rsidRPr="00C12AAD" w:rsidRDefault="00D024A0" w:rsidP="003A42B8">
      <w:pPr>
        <w:pStyle w:val="Ttulo1"/>
      </w:pPr>
      <w:bookmarkStart w:id="1" w:name="_Toc525638988"/>
      <w:bookmarkStart w:id="2" w:name="_Toc525639749"/>
      <w:bookmarkStart w:id="3" w:name="_Toc525640082"/>
      <w:bookmarkStart w:id="4" w:name="_Toc525643335"/>
      <w:r w:rsidRPr="00C12AAD">
        <w:t>NORMAS DE FUNCIONAMIENTO GENERAL DE LAS TIENDAS- EXPOSICIÓN</w:t>
      </w:r>
      <w:bookmarkEnd w:id="1"/>
      <w:bookmarkEnd w:id="2"/>
      <w:bookmarkEnd w:id="3"/>
      <w:bookmarkEnd w:id="4"/>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 xml:space="preserve">El Centro de </w:t>
      </w:r>
      <w:r w:rsidR="00E734D0">
        <w:rPr>
          <w:rFonts w:ascii="Arial" w:hAnsi="Arial" w:cs="Arial"/>
        </w:rPr>
        <w:t>Tiflotecnología e Innovación</w:t>
      </w:r>
      <w:r w:rsidR="000205F1">
        <w:rPr>
          <w:rFonts w:ascii="Arial" w:hAnsi="Arial" w:cs="Arial"/>
        </w:rPr>
        <w:t xml:space="preserve"> (</w:t>
      </w:r>
      <w:r w:rsidR="00E734D0">
        <w:rPr>
          <w:rFonts w:ascii="Arial" w:hAnsi="Arial" w:cs="Arial"/>
        </w:rPr>
        <w:t>en adelante CTI</w:t>
      </w:r>
      <w:r w:rsidRPr="008B6DAB">
        <w:rPr>
          <w:rFonts w:ascii="Arial" w:hAnsi="Arial" w:cs="Arial"/>
        </w:rPr>
        <w:t>)</w:t>
      </w:r>
      <w:r w:rsidR="004E3D09">
        <w:rPr>
          <w:rFonts w:ascii="Arial" w:hAnsi="Arial" w:cs="Arial"/>
        </w:rPr>
        <w:t>,</w:t>
      </w:r>
      <w:r w:rsidRPr="008B6DAB">
        <w:rPr>
          <w:rFonts w:ascii="Arial" w:hAnsi="Arial" w:cs="Arial"/>
        </w:rPr>
        <w:t xml:space="preserve"> se configura como proveedor único de las necesidades de material tiflotécnico de cualquier otro Centro con presupuesto propio o con autonomía presupuestaria, directamente </w:t>
      </w:r>
      <w:r w:rsidR="0020574E">
        <w:rPr>
          <w:rFonts w:ascii="Arial" w:hAnsi="Arial" w:cs="Arial"/>
        </w:rPr>
        <w:t xml:space="preserve">o </w:t>
      </w:r>
      <w:r w:rsidRPr="008B6DAB">
        <w:rPr>
          <w:rFonts w:ascii="Arial" w:hAnsi="Arial" w:cs="Arial"/>
        </w:rPr>
        <w:t xml:space="preserve">a través de las </w:t>
      </w:r>
      <w:r w:rsidR="00FC5767">
        <w:rPr>
          <w:rFonts w:ascii="Arial" w:hAnsi="Arial" w:cs="Arial"/>
        </w:rPr>
        <w:t>T</w:t>
      </w:r>
      <w:r w:rsidRPr="008B6DAB">
        <w:rPr>
          <w:rFonts w:ascii="Arial" w:hAnsi="Arial" w:cs="Arial"/>
        </w:rPr>
        <w:t>iendas-Exposición.</w:t>
      </w:r>
    </w:p>
    <w:p w:rsidR="00D024A0" w:rsidRPr="008B6DAB" w:rsidRDefault="00D024A0" w:rsidP="00014BAE">
      <w:pPr>
        <w:jc w:val="both"/>
        <w:rPr>
          <w:rFonts w:ascii="Arial" w:hAnsi="Arial" w:cs="Arial"/>
        </w:rPr>
      </w:pPr>
    </w:p>
    <w:p w:rsidR="00D024A0" w:rsidRPr="00C12AAD" w:rsidRDefault="00D024A0" w:rsidP="00014BAE">
      <w:pPr>
        <w:jc w:val="both"/>
        <w:rPr>
          <w:rFonts w:ascii="Arial" w:hAnsi="Arial" w:cs="Arial"/>
        </w:rPr>
      </w:pPr>
      <w:bookmarkStart w:id="5" w:name="OLE_LINK12"/>
      <w:bookmarkStart w:id="6" w:name="OLE_LINK13"/>
      <w:bookmarkStart w:id="7" w:name="OLE_LINK14"/>
      <w:bookmarkStart w:id="8" w:name="OLE_LINK15"/>
      <w:r w:rsidRPr="00C12AAD">
        <w:rPr>
          <w:rFonts w:ascii="Arial" w:hAnsi="Arial" w:cs="Arial"/>
        </w:rPr>
        <w:t>Se debe entender por Tienda-Exposición aquel lugar en cada una de las Delegaciones Territoriales, Direccione</w:t>
      </w:r>
      <w:r w:rsidR="00FC5767" w:rsidRPr="00C12AAD">
        <w:rPr>
          <w:rFonts w:ascii="Arial" w:hAnsi="Arial" w:cs="Arial"/>
        </w:rPr>
        <w:t>s de Zona y Centros autorizados</w:t>
      </w:r>
      <w:r w:rsidRPr="00C12AAD">
        <w:rPr>
          <w:rFonts w:ascii="Arial" w:hAnsi="Arial" w:cs="Arial"/>
        </w:rPr>
        <w:t xml:space="preserve"> donde se encuentra depositado el material tiflotécnico para la venta o distribución en su ámbito de influencia</w:t>
      </w:r>
      <w:r w:rsidR="00E642C2" w:rsidRPr="00C12AAD">
        <w:rPr>
          <w:rFonts w:ascii="Arial" w:hAnsi="Arial" w:cs="Arial"/>
        </w:rPr>
        <w:t xml:space="preserve"> y </w:t>
      </w:r>
      <w:r w:rsidR="00C12AAD" w:rsidRPr="00C12AAD">
        <w:rPr>
          <w:rFonts w:ascii="Arial" w:hAnsi="Arial" w:cs="Arial"/>
        </w:rPr>
        <w:t>que cuenta con los recursos logístico</w:t>
      </w:r>
      <w:r w:rsidR="002032D2" w:rsidRPr="00C12AAD">
        <w:rPr>
          <w:rFonts w:ascii="Arial" w:hAnsi="Arial" w:cs="Arial"/>
        </w:rPr>
        <w:t>s e informátic</w:t>
      </w:r>
      <w:r w:rsidR="00C12AAD" w:rsidRPr="00C12AAD">
        <w:rPr>
          <w:rFonts w:ascii="Arial" w:hAnsi="Arial" w:cs="Arial"/>
        </w:rPr>
        <w:t>o</w:t>
      </w:r>
      <w:r w:rsidR="002032D2" w:rsidRPr="00C12AAD">
        <w:rPr>
          <w:rFonts w:ascii="Arial" w:hAnsi="Arial" w:cs="Arial"/>
        </w:rPr>
        <w:t>s nece</w:t>
      </w:r>
      <w:r w:rsidR="00C12AAD" w:rsidRPr="00C12AAD">
        <w:rPr>
          <w:rFonts w:ascii="Arial" w:hAnsi="Arial" w:cs="Arial"/>
        </w:rPr>
        <w:t>sario</w:t>
      </w:r>
      <w:r w:rsidR="002032D2" w:rsidRPr="00C12AAD">
        <w:rPr>
          <w:rFonts w:ascii="Arial" w:hAnsi="Arial" w:cs="Arial"/>
        </w:rPr>
        <w:t xml:space="preserve">s para </w:t>
      </w:r>
      <w:r w:rsidR="00C12AAD" w:rsidRPr="00C12AAD">
        <w:rPr>
          <w:rFonts w:ascii="Arial" w:hAnsi="Arial" w:cs="Arial"/>
        </w:rPr>
        <w:t>su gestión</w:t>
      </w:r>
      <w:r w:rsidR="00033DBB">
        <w:rPr>
          <w:rFonts w:ascii="Arial" w:hAnsi="Arial" w:cs="Arial"/>
        </w:rPr>
        <w:t xml:space="preserve"> directa</w:t>
      </w:r>
      <w:r w:rsidR="00C12AAD" w:rsidRPr="00C12AAD">
        <w:rPr>
          <w:rFonts w:ascii="Arial" w:hAnsi="Arial" w:cs="Arial"/>
        </w:rPr>
        <w:t>.</w:t>
      </w:r>
    </w:p>
    <w:p w:rsidR="00D024A0" w:rsidRPr="00C12AAD" w:rsidRDefault="00D024A0" w:rsidP="00014BAE">
      <w:pPr>
        <w:jc w:val="both"/>
        <w:rPr>
          <w:rFonts w:ascii="Arial" w:hAnsi="Arial" w:cs="Arial"/>
        </w:rPr>
      </w:pPr>
    </w:p>
    <w:p w:rsidR="00D024A0" w:rsidRDefault="00D024A0" w:rsidP="00014BAE">
      <w:pPr>
        <w:jc w:val="both"/>
        <w:rPr>
          <w:rFonts w:ascii="Arial" w:hAnsi="Arial" w:cs="Arial"/>
        </w:rPr>
      </w:pPr>
      <w:r w:rsidRPr="00C12AAD">
        <w:rPr>
          <w:rFonts w:ascii="Arial" w:hAnsi="Arial" w:cs="Arial"/>
        </w:rPr>
        <w:t xml:space="preserve">Las Agencias, siempre que se estime oportuno por existir demanda en su ámbito de influencia, podrán disponer de </w:t>
      </w:r>
      <w:r w:rsidR="0029703E" w:rsidRPr="00C12AAD">
        <w:rPr>
          <w:rFonts w:ascii="Arial" w:hAnsi="Arial" w:cs="Arial"/>
        </w:rPr>
        <w:t xml:space="preserve">un almacén de </w:t>
      </w:r>
      <w:r w:rsidRPr="00C12AAD">
        <w:rPr>
          <w:rFonts w:ascii="Arial" w:hAnsi="Arial" w:cs="Arial"/>
        </w:rPr>
        <w:t>material tiflotécnico para la venta, en las condiciones que se establecen en la</w:t>
      </w:r>
      <w:r w:rsidRPr="008B6DAB">
        <w:rPr>
          <w:rFonts w:ascii="Arial" w:hAnsi="Arial" w:cs="Arial"/>
        </w:rPr>
        <w:t xml:space="preserve"> presente norma. La apertura y cierre de almacenes en las Agencias serán </w:t>
      </w:r>
      <w:r w:rsidR="004409BC">
        <w:rPr>
          <w:rFonts w:ascii="Arial" w:hAnsi="Arial" w:cs="Arial"/>
        </w:rPr>
        <w:t xml:space="preserve">notificadas </w:t>
      </w:r>
      <w:r w:rsidR="00FC5767" w:rsidRPr="008B6DAB">
        <w:rPr>
          <w:rFonts w:ascii="Arial" w:hAnsi="Arial" w:cs="Arial"/>
        </w:rPr>
        <w:t xml:space="preserve">al </w:t>
      </w:r>
      <w:r w:rsidR="005D34A5">
        <w:rPr>
          <w:rFonts w:ascii="Arial" w:hAnsi="Arial" w:cs="Arial"/>
        </w:rPr>
        <w:t>CTI</w:t>
      </w:r>
      <w:r w:rsidR="00FC5767" w:rsidRPr="008B6DAB">
        <w:rPr>
          <w:rFonts w:ascii="Arial" w:hAnsi="Arial" w:cs="Arial"/>
        </w:rPr>
        <w:t xml:space="preserve"> </w:t>
      </w:r>
      <w:r w:rsidRPr="008B6DAB">
        <w:rPr>
          <w:rFonts w:ascii="Arial" w:hAnsi="Arial" w:cs="Arial"/>
        </w:rPr>
        <w:t>por los</w:t>
      </w:r>
      <w:r w:rsidR="0011613B">
        <w:rPr>
          <w:rFonts w:ascii="Arial" w:hAnsi="Arial" w:cs="Arial"/>
        </w:rPr>
        <w:t xml:space="preserve"> responsables de las Delegaciones</w:t>
      </w:r>
      <w:r w:rsidRPr="008B6DAB">
        <w:rPr>
          <w:rFonts w:ascii="Arial" w:hAnsi="Arial" w:cs="Arial"/>
        </w:rPr>
        <w:t xml:space="preserve"> Territoriales</w:t>
      </w:r>
      <w:r w:rsidR="0011613B">
        <w:rPr>
          <w:rFonts w:ascii="Arial" w:hAnsi="Arial" w:cs="Arial"/>
        </w:rPr>
        <w:t xml:space="preserve"> o Direcciones</w:t>
      </w:r>
      <w:r w:rsidRPr="008B6DAB">
        <w:rPr>
          <w:rFonts w:ascii="Arial" w:hAnsi="Arial" w:cs="Arial"/>
        </w:rPr>
        <w:t xml:space="preserve"> de Zona a </w:t>
      </w:r>
      <w:r w:rsidR="004409BC">
        <w:rPr>
          <w:rFonts w:ascii="Arial" w:hAnsi="Arial" w:cs="Arial"/>
        </w:rPr>
        <w:t>las que se encuentren adscrit</w:t>
      </w:r>
      <w:r w:rsidR="00113FBD">
        <w:rPr>
          <w:rFonts w:ascii="Arial" w:hAnsi="Arial" w:cs="Arial"/>
        </w:rPr>
        <w:t>a</w:t>
      </w:r>
      <w:r w:rsidR="004409BC">
        <w:rPr>
          <w:rFonts w:ascii="Arial" w:hAnsi="Arial" w:cs="Arial"/>
        </w:rPr>
        <w:t>s</w:t>
      </w:r>
      <w:r w:rsidR="0011613B">
        <w:rPr>
          <w:rFonts w:ascii="Arial" w:hAnsi="Arial" w:cs="Arial"/>
        </w:rPr>
        <w:t>,</w:t>
      </w:r>
      <w:r w:rsidRPr="008B6DAB">
        <w:rPr>
          <w:rFonts w:ascii="Arial" w:hAnsi="Arial" w:cs="Arial"/>
        </w:rPr>
        <w:t xml:space="preserve"> mediante escrito remitido a través de la Aplicación de Comunicaciones Oficiales de la ONCE (COMOFI), para la implantación y gestión de las herramientas que sean necesa</w:t>
      </w:r>
      <w:r w:rsidR="00914690">
        <w:rPr>
          <w:rFonts w:ascii="Arial" w:hAnsi="Arial" w:cs="Arial"/>
        </w:rPr>
        <w:t xml:space="preserve">rias para realizar sus funciones </w:t>
      </w:r>
      <w:r w:rsidR="000032C5">
        <w:rPr>
          <w:rFonts w:ascii="Arial" w:hAnsi="Arial" w:cs="Arial"/>
        </w:rPr>
        <w:t>o proceder a su desactivación en el caso de cierre.</w:t>
      </w:r>
    </w:p>
    <w:bookmarkEnd w:id="5"/>
    <w:bookmarkEnd w:id="6"/>
    <w:bookmarkEnd w:id="7"/>
    <w:bookmarkEnd w:id="8"/>
    <w:p w:rsidR="001B5300" w:rsidRDefault="001B5300" w:rsidP="00014BAE">
      <w:pPr>
        <w:jc w:val="both"/>
        <w:rPr>
          <w:rFonts w:ascii="Arial" w:hAnsi="Arial" w:cs="Arial"/>
        </w:rPr>
      </w:pPr>
      <w:r>
        <w:rPr>
          <w:rFonts w:ascii="Arial" w:hAnsi="Arial" w:cs="Arial"/>
        </w:rPr>
        <w:br w:type="page"/>
      </w:r>
    </w:p>
    <w:p w:rsidR="00D024A0" w:rsidRPr="008B6DAB" w:rsidRDefault="00D024A0" w:rsidP="00014BAE">
      <w:pPr>
        <w:jc w:val="both"/>
        <w:rPr>
          <w:rFonts w:ascii="Arial" w:hAnsi="Arial" w:cs="Arial"/>
        </w:rPr>
      </w:pPr>
      <w:r w:rsidRPr="008B6DAB">
        <w:rPr>
          <w:rFonts w:ascii="Arial" w:hAnsi="Arial" w:cs="Arial"/>
        </w:rPr>
        <w:lastRenderedPageBreak/>
        <w:t xml:space="preserve">En todos los Centros deberá habilitarse un espacio suficiente para garantizar el correcto almacenaje y conservación de las remesas recibidas, acorde con el volumen de material manejado. Las ubicaciones donde se custodie el material </w:t>
      </w:r>
      <w:r w:rsidR="006E3AA8">
        <w:rPr>
          <w:rFonts w:ascii="Arial" w:hAnsi="Arial" w:cs="Arial"/>
        </w:rPr>
        <w:t>(</w:t>
      </w:r>
      <w:r w:rsidRPr="008B6DAB">
        <w:rPr>
          <w:rFonts w:ascii="Arial" w:hAnsi="Arial" w:cs="Arial"/>
        </w:rPr>
        <w:t>expositores, armarios, almacenes, etc.</w:t>
      </w:r>
      <w:r w:rsidR="006E3AA8">
        <w:rPr>
          <w:rFonts w:ascii="Arial" w:hAnsi="Arial" w:cs="Arial"/>
        </w:rPr>
        <w:t>)</w:t>
      </w:r>
      <w:r w:rsidRPr="008B6DAB">
        <w:rPr>
          <w:rFonts w:ascii="Arial" w:hAnsi="Arial" w:cs="Arial"/>
        </w:rPr>
        <w:t xml:space="preserve"> deberán quedar cerrados con llave cuando no esté presente el personal autorizado.</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Todos los ingresos</w:t>
      </w:r>
      <w:r w:rsidR="002E3738">
        <w:rPr>
          <w:rFonts w:ascii="Arial" w:hAnsi="Arial" w:cs="Arial"/>
        </w:rPr>
        <w:t xml:space="preserve"> generados </w:t>
      </w:r>
      <w:r w:rsidR="008A1B98">
        <w:rPr>
          <w:rFonts w:ascii="Arial" w:hAnsi="Arial" w:cs="Arial"/>
        </w:rPr>
        <w:t>por venta</w:t>
      </w:r>
      <w:r w:rsidR="0028359C">
        <w:rPr>
          <w:rFonts w:ascii="Arial" w:hAnsi="Arial" w:cs="Arial"/>
        </w:rPr>
        <w:t>s</w:t>
      </w:r>
      <w:r w:rsidR="008A1B98">
        <w:rPr>
          <w:rFonts w:ascii="Arial" w:hAnsi="Arial" w:cs="Arial"/>
        </w:rPr>
        <w:t xml:space="preserve"> de material</w:t>
      </w:r>
      <w:r w:rsidR="0028359C">
        <w:rPr>
          <w:rFonts w:ascii="Arial" w:hAnsi="Arial" w:cs="Arial"/>
        </w:rPr>
        <w:t xml:space="preserve"> tiflotécnico</w:t>
      </w:r>
      <w:r w:rsidRPr="008B6DAB">
        <w:rPr>
          <w:rFonts w:ascii="Arial" w:hAnsi="Arial" w:cs="Arial"/>
        </w:rPr>
        <w:t xml:space="preserve">, por reparaciones, o por incorporación al inmovilizado de equipos para adaptaciones, se recogerán en las cuentas del </w:t>
      </w:r>
      <w:r w:rsidR="005D34A5">
        <w:rPr>
          <w:rFonts w:ascii="Arial" w:hAnsi="Arial" w:cs="Arial"/>
        </w:rPr>
        <w:t>CTI</w:t>
      </w:r>
      <w:r w:rsidRPr="008B6DAB">
        <w:rPr>
          <w:rFonts w:ascii="Arial" w:hAnsi="Arial" w:cs="Arial"/>
        </w:rPr>
        <w:t>.</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 xml:space="preserve">Los portes y seguros de todos los envíos entre el </w:t>
      </w:r>
      <w:r w:rsidR="005D34A5">
        <w:rPr>
          <w:rFonts w:ascii="Arial" w:hAnsi="Arial" w:cs="Arial"/>
        </w:rPr>
        <w:t>CTI</w:t>
      </w:r>
      <w:r w:rsidRPr="008B6DAB">
        <w:rPr>
          <w:rFonts w:ascii="Arial" w:hAnsi="Arial" w:cs="Arial"/>
        </w:rPr>
        <w:t xml:space="preserve"> y los Centros con presupuesto propio, y viceversa, se recogerán en el presupuesto de gastos del </w:t>
      </w:r>
      <w:r w:rsidR="005D34A5">
        <w:rPr>
          <w:rFonts w:ascii="Arial" w:hAnsi="Arial" w:cs="Arial"/>
        </w:rPr>
        <w:t>CTI</w:t>
      </w:r>
      <w:r w:rsidRPr="008B6DAB">
        <w:rPr>
          <w:rFonts w:ascii="Arial" w:hAnsi="Arial" w:cs="Arial"/>
        </w:rPr>
        <w:t xml:space="preserve">, instruyéndose las oportunas diligencias por este Centro para recibir la facturación correspondiente a estos gastos, absteniéndose el resto de los Centros de realizar pagos por estos envíos. Cualquier otro gasto </w:t>
      </w:r>
      <w:r w:rsidR="00693977">
        <w:rPr>
          <w:rFonts w:ascii="Arial" w:hAnsi="Arial" w:cs="Arial"/>
        </w:rPr>
        <w:t xml:space="preserve">generado </w:t>
      </w:r>
      <w:r w:rsidRPr="008B6DAB">
        <w:rPr>
          <w:rFonts w:ascii="Arial" w:hAnsi="Arial" w:cs="Arial"/>
        </w:rPr>
        <w:t>por</w:t>
      </w:r>
      <w:r w:rsidR="00693977">
        <w:rPr>
          <w:rFonts w:ascii="Arial" w:hAnsi="Arial" w:cs="Arial"/>
        </w:rPr>
        <w:t xml:space="preserve"> </w:t>
      </w:r>
      <w:r w:rsidR="005413EE">
        <w:rPr>
          <w:rFonts w:ascii="Arial" w:hAnsi="Arial" w:cs="Arial"/>
        </w:rPr>
        <w:t xml:space="preserve">el </w:t>
      </w:r>
      <w:r w:rsidR="005413EE" w:rsidRPr="008B6DAB">
        <w:rPr>
          <w:rFonts w:ascii="Arial" w:hAnsi="Arial" w:cs="Arial"/>
        </w:rPr>
        <w:t>transporte</w:t>
      </w:r>
      <w:r w:rsidRPr="008B6DAB">
        <w:rPr>
          <w:rFonts w:ascii="Arial" w:hAnsi="Arial" w:cs="Arial"/>
        </w:rPr>
        <w:t xml:space="preserve"> de material tiflotécnico ocasionado por los Centros dentro de su </w:t>
      </w:r>
      <w:r w:rsidR="00C3719F">
        <w:rPr>
          <w:rFonts w:ascii="Arial" w:hAnsi="Arial" w:cs="Arial"/>
        </w:rPr>
        <w:t xml:space="preserve">ámbito </w:t>
      </w:r>
      <w:r w:rsidRPr="008B6DAB">
        <w:rPr>
          <w:rFonts w:ascii="Arial" w:hAnsi="Arial" w:cs="Arial"/>
        </w:rPr>
        <w:t>territorial</w:t>
      </w:r>
      <w:r w:rsidR="00693977">
        <w:rPr>
          <w:rFonts w:ascii="Arial" w:hAnsi="Arial" w:cs="Arial"/>
        </w:rPr>
        <w:t>,</w:t>
      </w:r>
      <w:r w:rsidRPr="008B6DAB">
        <w:rPr>
          <w:rFonts w:ascii="Arial" w:hAnsi="Arial" w:cs="Arial"/>
        </w:rPr>
        <w:t xml:space="preserve"> será con cargo al presupuesto de cada Centro.</w:t>
      </w:r>
    </w:p>
    <w:p w:rsidR="00D024A0" w:rsidRPr="008B6DAB" w:rsidRDefault="00D024A0" w:rsidP="00014BAE">
      <w:pPr>
        <w:jc w:val="both"/>
        <w:rPr>
          <w:rFonts w:ascii="Arial" w:hAnsi="Arial" w:cs="Arial"/>
        </w:rPr>
      </w:pPr>
    </w:p>
    <w:p w:rsidR="00D024A0" w:rsidRPr="008B6DAB" w:rsidRDefault="002405DF" w:rsidP="00014BAE">
      <w:pPr>
        <w:jc w:val="both"/>
        <w:rPr>
          <w:rFonts w:ascii="Arial" w:hAnsi="Arial" w:cs="Arial"/>
        </w:rPr>
      </w:pPr>
      <w:r>
        <w:rPr>
          <w:rFonts w:ascii="Arial" w:hAnsi="Arial" w:cs="Arial"/>
        </w:rPr>
        <w:t>Será designada</w:t>
      </w:r>
      <w:r w:rsidR="00D024A0" w:rsidRPr="008B6DAB">
        <w:rPr>
          <w:rFonts w:ascii="Arial" w:hAnsi="Arial" w:cs="Arial"/>
        </w:rPr>
        <w:t xml:space="preserve"> </w:t>
      </w:r>
      <w:r>
        <w:rPr>
          <w:rFonts w:ascii="Arial" w:hAnsi="Arial" w:cs="Arial"/>
        </w:rPr>
        <w:t>una persona encargada</w:t>
      </w:r>
      <w:r w:rsidR="00D024A0" w:rsidRPr="008B6DAB">
        <w:rPr>
          <w:rFonts w:ascii="Arial" w:hAnsi="Arial" w:cs="Arial"/>
        </w:rPr>
        <w:t xml:space="preserve"> de la Tienda-Exposición en todos los Centros donde éstas existan. En los Centros sin Tienda-Exposición se designará un</w:t>
      </w:r>
      <w:r>
        <w:rPr>
          <w:rFonts w:ascii="Arial" w:hAnsi="Arial" w:cs="Arial"/>
        </w:rPr>
        <w:t>a</w:t>
      </w:r>
      <w:r w:rsidR="00D024A0" w:rsidRPr="008B6DAB">
        <w:rPr>
          <w:rFonts w:ascii="Arial" w:hAnsi="Arial" w:cs="Arial"/>
        </w:rPr>
        <w:t xml:space="preserve"> </w:t>
      </w:r>
      <w:r>
        <w:rPr>
          <w:rFonts w:ascii="Arial" w:hAnsi="Arial" w:cs="Arial"/>
        </w:rPr>
        <w:t xml:space="preserve">persona </w:t>
      </w:r>
      <w:r w:rsidR="00D024A0" w:rsidRPr="008B6DAB">
        <w:rPr>
          <w:rFonts w:ascii="Arial" w:hAnsi="Arial" w:cs="Arial"/>
        </w:rPr>
        <w:t>responsable de</w:t>
      </w:r>
      <w:r w:rsidR="0028359C">
        <w:rPr>
          <w:rFonts w:ascii="Arial" w:hAnsi="Arial" w:cs="Arial"/>
        </w:rPr>
        <w:t>l</w:t>
      </w:r>
      <w:r w:rsidR="00D024A0" w:rsidRPr="008B6DAB">
        <w:rPr>
          <w:rFonts w:ascii="Arial" w:hAnsi="Arial" w:cs="Arial"/>
        </w:rPr>
        <w:t xml:space="preserve"> </w:t>
      </w:r>
      <w:r w:rsidR="00203B13">
        <w:rPr>
          <w:rFonts w:ascii="Arial" w:hAnsi="Arial" w:cs="Arial"/>
        </w:rPr>
        <w:t>almacén</w:t>
      </w:r>
      <w:r w:rsidR="009A3B6F">
        <w:rPr>
          <w:rFonts w:ascii="Arial" w:hAnsi="Arial" w:cs="Arial"/>
        </w:rPr>
        <w:t xml:space="preserve"> y</w:t>
      </w:r>
      <w:r w:rsidR="0028359C">
        <w:rPr>
          <w:rFonts w:ascii="Arial" w:hAnsi="Arial" w:cs="Arial"/>
        </w:rPr>
        <w:t xml:space="preserve"> </w:t>
      </w:r>
      <w:r w:rsidR="005413EE">
        <w:rPr>
          <w:rFonts w:ascii="Arial" w:hAnsi="Arial" w:cs="Arial"/>
        </w:rPr>
        <w:t>de los</w:t>
      </w:r>
      <w:r w:rsidR="009A3B6F">
        <w:rPr>
          <w:rFonts w:ascii="Arial" w:hAnsi="Arial" w:cs="Arial"/>
        </w:rPr>
        <w:t xml:space="preserve"> </w:t>
      </w:r>
      <w:r w:rsidR="00D024A0" w:rsidRPr="008B6DAB">
        <w:rPr>
          <w:rFonts w:ascii="Arial" w:hAnsi="Arial" w:cs="Arial"/>
        </w:rPr>
        <w:t xml:space="preserve">movimientos con el </w:t>
      </w:r>
      <w:r w:rsidR="005D34A5">
        <w:rPr>
          <w:rFonts w:ascii="Arial" w:hAnsi="Arial" w:cs="Arial"/>
        </w:rPr>
        <w:t>CTI</w:t>
      </w:r>
      <w:r w:rsidR="00D024A0" w:rsidRPr="008B6DAB">
        <w:rPr>
          <w:rFonts w:ascii="Arial" w:hAnsi="Arial" w:cs="Arial"/>
        </w:rPr>
        <w:t>.</w:t>
      </w:r>
    </w:p>
    <w:p w:rsidR="00AE6F6C" w:rsidRPr="008B6DAB" w:rsidRDefault="00AE6F6C"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 xml:space="preserve">Estas designaciones serán comunicadas al </w:t>
      </w:r>
      <w:r w:rsidR="005D34A5">
        <w:rPr>
          <w:rFonts w:ascii="Arial" w:hAnsi="Arial" w:cs="Arial"/>
        </w:rPr>
        <w:t>CTI</w:t>
      </w:r>
      <w:r w:rsidRPr="008B6DAB">
        <w:rPr>
          <w:rFonts w:ascii="Arial" w:hAnsi="Arial" w:cs="Arial"/>
        </w:rPr>
        <w:t>, así como las bajas, nuevas incorporaciones y sustituciones de</w:t>
      </w:r>
      <w:r w:rsidR="002405DF">
        <w:rPr>
          <w:rFonts w:ascii="Arial" w:hAnsi="Arial" w:cs="Arial"/>
        </w:rPr>
        <w:t xml:space="preserve"> estas personas</w:t>
      </w:r>
      <w:r w:rsidRPr="008B6DAB">
        <w:rPr>
          <w:rFonts w:ascii="Arial" w:hAnsi="Arial" w:cs="Arial"/>
        </w:rPr>
        <w:t xml:space="preserve">, mediante escrito a través de COMOFI. </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 xml:space="preserve">El </w:t>
      </w:r>
      <w:r w:rsidR="005D34A5">
        <w:rPr>
          <w:rFonts w:ascii="Arial" w:hAnsi="Arial" w:cs="Arial"/>
        </w:rPr>
        <w:t>CTI</w:t>
      </w:r>
      <w:r w:rsidRPr="008B6DAB">
        <w:rPr>
          <w:rFonts w:ascii="Arial" w:hAnsi="Arial" w:cs="Arial"/>
        </w:rPr>
        <w:t xml:space="preserve"> mantendrá un fichero con las personas designadas que servirá para realizar todas las comunicaciones, procesos formativos, etc.</w:t>
      </w:r>
    </w:p>
    <w:p w:rsidR="00D024A0" w:rsidRPr="008B6DAB" w:rsidRDefault="00D024A0" w:rsidP="00014BAE">
      <w:pPr>
        <w:jc w:val="both"/>
        <w:rPr>
          <w:rFonts w:ascii="Arial" w:hAnsi="Arial" w:cs="Arial"/>
        </w:rPr>
      </w:pPr>
    </w:p>
    <w:p w:rsidR="008D4EAC" w:rsidRPr="00C12AAD" w:rsidRDefault="0004376F" w:rsidP="003A42B8">
      <w:pPr>
        <w:pStyle w:val="Ttulo1"/>
      </w:pPr>
      <w:bookmarkStart w:id="9" w:name="_Toc525638989"/>
      <w:bookmarkStart w:id="10" w:name="_Toc525639750"/>
      <w:bookmarkStart w:id="11" w:name="_Toc525640083"/>
      <w:bookmarkStart w:id="12" w:name="_Toc525643336"/>
      <w:r>
        <w:t>FUNCIONES DE LA PERSONA ENCARGADA</w:t>
      </w:r>
      <w:r w:rsidR="00D024A0" w:rsidRPr="00C12AAD">
        <w:t xml:space="preserve"> DE LA TIENDA-EXPOSICIÓN</w:t>
      </w:r>
      <w:bookmarkEnd w:id="9"/>
      <w:bookmarkEnd w:id="10"/>
      <w:bookmarkEnd w:id="11"/>
      <w:bookmarkEnd w:id="12"/>
    </w:p>
    <w:p w:rsidR="00D024A0" w:rsidRPr="008B6DAB" w:rsidRDefault="00D024A0" w:rsidP="00014BAE">
      <w:pPr>
        <w:jc w:val="both"/>
        <w:rPr>
          <w:rFonts w:ascii="Arial" w:hAnsi="Arial" w:cs="Arial"/>
        </w:rPr>
      </w:pPr>
    </w:p>
    <w:p w:rsidR="00D024A0" w:rsidRPr="008B6DAB" w:rsidRDefault="00A36358" w:rsidP="00014BAE">
      <w:pPr>
        <w:jc w:val="both"/>
        <w:rPr>
          <w:rFonts w:ascii="Arial" w:hAnsi="Arial" w:cs="Arial"/>
        </w:rPr>
      </w:pPr>
      <w:r>
        <w:rPr>
          <w:rFonts w:ascii="Arial" w:hAnsi="Arial" w:cs="Arial"/>
        </w:rPr>
        <w:t xml:space="preserve">Entre las funciones de la </w:t>
      </w:r>
      <w:r w:rsidR="005413EE">
        <w:rPr>
          <w:rFonts w:ascii="Arial" w:hAnsi="Arial" w:cs="Arial"/>
        </w:rPr>
        <w:t>persona encargada</w:t>
      </w:r>
      <w:r w:rsidR="00D024A0" w:rsidRPr="008B6DAB">
        <w:rPr>
          <w:rFonts w:ascii="Arial" w:hAnsi="Arial" w:cs="Arial"/>
        </w:rPr>
        <w:t xml:space="preserve"> de la Tienda-Exposición se encuentran:</w:t>
      </w:r>
    </w:p>
    <w:p w:rsidR="00D024A0" w:rsidRPr="008B6DAB" w:rsidRDefault="00CA191D" w:rsidP="00CE7849">
      <w:pPr>
        <w:pStyle w:val="Prrafodelista"/>
        <w:numPr>
          <w:ilvl w:val="0"/>
          <w:numId w:val="3"/>
        </w:numPr>
        <w:spacing w:before="120"/>
        <w:ind w:left="567" w:hanging="425"/>
        <w:jc w:val="both"/>
        <w:rPr>
          <w:rFonts w:ascii="Arial" w:hAnsi="Arial" w:cs="Arial"/>
        </w:rPr>
      </w:pPr>
      <w:r>
        <w:rPr>
          <w:rFonts w:ascii="Arial" w:hAnsi="Arial" w:cs="Arial"/>
        </w:rPr>
        <w:t>Estar permanentemente informada</w:t>
      </w:r>
      <w:r w:rsidR="00D024A0" w:rsidRPr="008B6DAB">
        <w:rPr>
          <w:rFonts w:ascii="Arial" w:hAnsi="Arial" w:cs="Arial"/>
        </w:rPr>
        <w:t xml:space="preserve"> de las características generales y condiciones de venta de los productos</w:t>
      </w:r>
      <w:r w:rsidR="00003779">
        <w:rPr>
          <w:rFonts w:ascii="Arial" w:hAnsi="Arial" w:cs="Arial"/>
        </w:rPr>
        <w:t xml:space="preserve"> incluidos</w:t>
      </w:r>
      <w:r w:rsidR="00D024A0" w:rsidRPr="008B6DAB">
        <w:rPr>
          <w:rFonts w:ascii="Arial" w:hAnsi="Arial" w:cs="Arial"/>
        </w:rPr>
        <w:t xml:space="preserve"> </w:t>
      </w:r>
      <w:r w:rsidR="00003779">
        <w:rPr>
          <w:rFonts w:ascii="Arial" w:hAnsi="Arial" w:cs="Arial"/>
        </w:rPr>
        <w:t xml:space="preserve">en </w:t>
      </w:r>
      <w:r w:rsidR="00D024A0" w:rsidRPr="008B6DAB">
        <w:rPr>
          <w:rFonts w:ascii="Arial" w:hAnsi="Arial" w:cs="Arial"/>
        </w:rPr>
        <w:t>el c</w:t>
      </w:r>
      <w:r w:rsidR="005B2FC9">
        <w:rPr>
          <w:rFonts w:ascii="Arial" w:hAnsi="Arial" w:cs="Arial"/>
        </w:rPr>
        <w:t>atálogo de material tiflotécnico</w:t>
      </w:r>
      <w:r w:rsidR="00D024A0" w:rsidRPr="008B6DAB">
        <w:rPr>
          <w:rFonts w:ascii="Arial" w:hAnsi="Arial" w:cs="Arial"/>
        </w:rPr>
        <w:t xml:space="preserve">. </w:t>
      </w:r>
    </w:p>
    <w:p w:rsidR="00D024A0" w:rsidRPr="008B6DAB" w:rsidRDefault="00D024A0" w:rsidP="00CE7849">
      <w:pPr>
        <w:pStyle w:val="Prrafodelista"/>
        <w:numPr>
          <w:ilvl w:val="0"/>
          <w:numId w:val="3"/>
        </w:numPr>
        <w:spacing w:before="120"/>
        <w:ind w:left="567" w:hanging="425"/>
        <w:jc w:val="both"/>
        <w:rPr>
          <w:rFonts w:ascii="Arial" w:hAnsi="Arial" w:cs="Arial"/>
        </w:rPr>
      </w:pPr>
      <w:r w:rsidRPr="008B6DAB">
        <w:rPr>
          <w:rFonts w:ascii="Arial" w:hAnsi="Arial" w:cs="Arial"/>
        </w:rPr>
        <w:t xml:space="preserve">Informar a los usuarios de la gama de productos disponibles para su venta, sus características generales, su funcionamiento </w:t>
      </w:r>
      <w:r w:rsidR="005B2FC9">
        <w:rPr>
          <w:rFonts w:ascii="Arial" w:hAnsi="Arial" w:cs="Arial"/>
        </w:rPr>
        <w:t xml:space="preserve">básico </w:t>
      </w:r>
      <w:r w:rsidRPr="008B6DAB">
        <w:rPr>
          <w:rFonts w:ascii="Arial" w:hAnsi="Arial" w:cs="Arial"/>
        </w:rPr>
        <w:t xml:space="preserve">y las condiciones de venta y precios del material </w:t>
      </w:r>
      <w:r w:rsidR="000405AE">
        <w:rPr>
          <w:rFonts w:ascii="Arial" w:hAnsi="Arial" w:cs="Arial"/>
        </w:rPr>
        <w:t xml:space="preserve">tiflotécnico incluido en </w:t>
      </w:r>
      <w:r w:rsidRPr="008B6DAB">
        <w:rPr>
          <w:rFonts w:ascii="Arial" w:hAnsi="Arial" w:cs="Arial"/>
        </w:rPr>
        <w:t>el catálogo</w:t>
      </w:r>
      <w:r w:rsidR="000405AE">
        <w:rPr>
          <w:rFonts w:ascii="Arial" w:hAnsi="Arial" w:cs="Arial"/>
        </w:rPr>
        <w:t>,</w:t>
      </w:r>
      <w:r w:rsidRPr="008B6DAB">
        <w:rPr>
          <w:rFonts w:ascii="Arial" w:hAnsi="Arial" w:cs="Arial"/>
        </w:rPr>
        <w:t xml:space="preserve"> </w:t>
      </w:r>
      <w:r w:rsidR="00417293">
        <w:rPr>
          <w:rFonts w:ascii="Arial" w:hAnsi="Arial" w:cs="Arial"/>
        </w:rPr>
        <w:t>así como de las garantías que legalmente le son de aplicación</w:t>
      </w:r>
      <w:r w:rsidRPr="008B6DAB">
        <w:rPr>
          <w:rFonts w:ascii="Arial" w:hAnsi="Arial" w:cs="Arial"/>
        </w:rPr>
        <w:t>.</w:t>
      </w:r>
    </w:p>
    <w:p w:rsidR="00D024A0" w:rsidRPr="00AD5D9D" w:rsidRDefault="00D024A0" w:rsidP="00CE7849">
      <w:pPr>
        <w:pStyle w:val="Prrafodelista"/>
        <w:numPr>
          <w:ilvl w:val="0"/>
          <w:numId w:val="3"/>
        </w:numPr>
        <w:spacing w:before="120"/>
        <w:ind w:left="567" w:hanging="425"/>
        <w:jc w:val="both"/>
        <w:rPr>
          <w:rFonts w:ascii="Arial" w:hAnsi="Arial" w:cs="Arial"/>
        </w:rPr>
      </w:pPr>
      <w:r w:rsidRPr="008B6DAB">
        <w:rPr>
          <w:rFonts w:ascii="Arial" w:hAnsi="Arial" w:cs="Arial"/>
        </w:rPr>
        <w:t xml:space="preserve">Informar a los usuarios de los canales disponibles para acceder al Servicio de Atención al Usuario del </w:t>
      </w:r>
      <w:r w:rsidR="005D34A5">
        <w:rPr>
          <w:rFonts w:ascii="Arial" w:hAnsi="Arial" w:cs="Arial"/>
        </w:rPr>
        <w:t>CTI</w:t>
      </w:r>
      <w:r w:rsidRPr="008B6DAB">
        <w:rPr>
          <w:rFonts w:ascii="Arial" w:hAnsi="Arial" w:cs="Arial"/>
        </w:rPr>
        <w:t>.</w:t>
      </w:r>
    </w:p>
    <w:p w:rsidR="00D024A0" w:rsidRPr="008B6DAB" w:rsidRDefault="00D024A0" w:rsidP="00CE7849">
      <w:pPr>
        <w:pStyle w:val="Prrafodelista"/>
        <w:numPr>
          <w:ilvl w:val="0"/>
          <w:numId w:val="3"/>
        </w:numPr>
        <w:spacing w:before="120"/>
        <w:ind w:left="567" w:hanging="425"/>
        <w:jc w:val="both"/>
        <w:rPr>
          <w:rFonts w:ascii="Arial" w:hAnsi="Arial" w:cs="Arial"/>
        </w:rPr>
      </w:pPr>
      <w:r w:rsidRPr="008B6DAB">
        <w:rPr>
          <w:rFonts w:ascii="Arial" w:hAnsi="Arial" w:cs="Arial"/>
        </w:rPr>
        <w:t xml:space="preserve">Acceder diariamente a los canales que ofrezcan información sobre las novedades relativas al material tiflotécnico, a los servicios del </w:t>
      </w:r>
      <w:r w:rsidR="005D34A5">
        <w:rPr>
          <w:rFonts w:ascii="Arial" w:hAnsi="Arial" w:cs="Arial"/>
        </w:rPr>
        <w:t>CTI</w:t>
      </w:r>
      <w:r w:rsidRPr="008B6DAB">
        <w:rPr>
          <w:rFonts w:ascii="Arial" w:hAnsi="Arial" w:cs="Arial"/>
        </w:rPr>
        <w:t xml:space="preserve"> y a las instrucciones particularizadas que se impartan. </w:t>
      </w:r>
    </w:p>
    <w:p w:rsidR="00D024A0" w:rsidRPr="008B6DAB" w:rsidRDefault="00D024A0" w:rsidP="00CE7849">
      <w:pPr>
        <w:pStyle w:val="Prrafodelista"/>
        <w:numPr>
          <w:ilvl w:val="0"/>
          <w:numId w:val="3"/>
        </w:numPr>
        <w:spacing w:before="120"/>
        <w:ind w:left="567" w:hanging="425"/>
        <w:jc w:val="both"/>
        <w:rPr>
          <w:rFonts w:ascii="Arial" w:hAnsi="Arial" w:cs="Arial"/>
        </w:rPr>
      </w:pPr>
      <w:r w:rsidRPr="008B6DAB">
        <w:rPr>
          <w:rFonts w:ascii="Arial" w:hAnsi="Arial" w:cs="Arial"/>
        </w:rPr>
        <w:lastRenderedPageBreak/>
        <w:t>Comprobar todas las remesas de</w:t>
      </w:r>
      <w:r w:rsidR="00FC5767">
        <w:rPr>
          <w:rFonts w:ascii="Arial" w:hAnsi="Arial" w:cs="Arial"/>
        </w:rPr>
        <w:t xml:space="preserve"> material recibidas, </w:t>
      </w:r>
      <w:r w:rsidR="00AC455C">
        <w:rPr>
          <w:rFonts w:ascii="Arial" w:hAnsi="Arial" w:cs="Arial"/>
        </w:rPr>
        <w:t>conformar</w:t>
      </w:r>
      <w:r w:rsidRPr="008B6DAB">
        <w:rPr>
          <w:rFonts w:ascii="Arial" w:hAnsi="Arial" w:cs="Arial"/>
        </w:rPr>
        <w:t xml:space="preserve"> los albaranes </w:t>
      </w:r>
      <w:r w:rsidR="00A27243">
        <w:rPr>
          <w:rFonts w:ascii="Arial" w:hAnsi="Arial" w:cs="Arial"/>
        </w:rPr>
        <w:t xml:space="preserve">de salida del </w:t>
      </w:r>
      <w:r w:rsidR="005D34A5">
        <w:rPr>
          <w:rFonts w:ascii="Arial" w:hAnsi="Arial" w:cs="Arial"/>
        </w:rPr>
        <w:t>CTI</w:t>
      </w:r>
      <w:r w:rsidR="00A27243">
        <w:rPr>
          <w:rFonts w:ascii="Arial" w:hAnsi="Arial" w:cs="Arial"/>
        </w:rPr>
        <w:t>, y custodiar</w:t>
      </w:r>
      <w:r w:rsidRPr="008B6DAB">
        <w:rPr>
          <w:rFonts w:ascii="Arial" w:hAnsi="Arial" w:cs="Arial"/>
        </w:rPr>
        <w:t xml:space="preserve"> los bienes hasta su entrega a los compradores o usuarios.</w:t>
      </w:r>
    </w:p>
    <w:p w:rsidR="00D024A0" w:rsidRDefault="00D024A0" w:rsidP="00CE7849">
      <w:pPr>
        <w:pStyle w:val="Prrafodelista"/>
        <w:numPr>
          <w:ilvl w:val="0"/>
          <w:numId w:val="3"/>
        </w:numPr>
        <w:spacing w:before="120"/>
        <w:ind w:left="567" w:hanging="425"/>
        <w:jc w:val="both"/>
        <w:rPr>
          <w:rFonts w:ascii="Arial" w:hAnsi="Arial" w:cs="Arial"/>
        </w:rPr>
      </w:pPr>
      <w:r w:rsidRPr="008B6DAB">
        <w:rPr>
          <w:rFonts w:ascii="Arial" w:hAnsi="Arial" w:cs="Arial"/>
        </w:rPr>
        <w:t>Emitir los albaranes de salida de material para abastecimiento de Centros de la ONCE.</w:t>
      </w:r>
    </w:p>
    <w:p w:rsidR="00D024A0" w:rsidRPr="008B6DAB" w:rsidRDefault="00D024A0" w:rsidP="00CE7849">
      <w:pPr>
        <w:pStyle w:val="Prrafodelista"/>
        <w:numPr>
          <w:ilvl w:val="0"/>
          <w:numId w:val="3"/>
        </w:numPr>
        <w:spacing w:before="120"/>
        <w:ind w:left="567" w:hanging="425"/>
        <w:jc w:val="both"/>
        <w:rPr>
          <w:rFonts w:ascii="Arial" w:hAnsi="Arial" w:cs="Arial"/>
        </w:rPr>
      </w:pPr>
      <w:r w:rsidRPr="008B6DAB">
        <w:rPr>
          <w:rFonts w:ascii="Arial" w:hAnsi="Arial" w:cs="Arial"/>
        </w:rPr>
        <w:t xml:space="preserve">Emitir facturas </w:t>
      </w:r>
      <w:r w:rsidR="008A1B98">
        <w:rPr>
          <w:rFonts w:ascii="Arial" w:hAnsi="Arial" w:cs="Arial"/>
        </w:rPr>
        <w:t>y</w:t>
      </w:r>
      <w:r w:rsidR="0011613B">
        <w:rPr>
          <w:rFonts w:ascii="Arial" w:hAnsi="Arial" w:cs="Arial"/>
        </w:rPr>
        <w:t xml:space="preserve"> gestionar su</w:t>
      </w:r>
      <w:r w:rsidR="008A1B98">
        <w:rPr>
          <w:rFonts w:ascii="Arial" w:hAnsi="Arial" w:cs="Arial"/>
        </w:rPr>
        <w:t xml:space="preserve"> </w:t>
      </w:r>
      <w:r w:rsidRPr="008B6DAB">
        <w:rPr>
          <w:rFonts w:ascii="Arial" w:hAnsi="Arial" w:cs="Arial"/>
        </w:rPr>
        <w:t xml:space="preserve">cobro, salvo en el caso del pago aplazado. </w:t>
      </w:r>
    </w:p>
    <w:p w:rsidR="00D024A0" w:rsidRPr="008B6DAB" w:rsidRDefault="00D024A0" w:rsidP="00CE7849">
      <w:pPr>
        <w:pStyle w:val="Prrafodelista"/>
        <w:numPr>
          <w:ilvl w:val="0"/>
          <w:numId w:val="3"/>
        </w:numPr>
        <w:spacing w:before="120"/>
        <w:ind w:left="567" w:hanging="425"/>
        <w:jc w:val="both"/>
        <w:rPr>
          <w:rFonts w:ascii="Arial" w:hAnsi="Arial" w:cs="Arial"/>
        </w:rPr>
      </w:pPr>
      <w:r w:rsidRPr="008B6DAB">
        <w:rPr>
          <w:rFonts w:ascii="Arial" w:hAnsi="Arial" w:cs="Arial"/>
        </w:rPr>
        <w:t>Liquidar diariamente las operaciones.</w:t>
      </w:r>
    </w:p>
    <w:p w:rsidR="00D024A0" w:rsidRPr="008B6DAB" w:rsidRDefault="00D024A0" w:rsidP="00CE7849">
      <w:pPr>
        <w:pStyle w:val="Prrafodelista"/>
        <w:numPr>
          <w:ilvl w:val="0"/>
          <w:numId w:val="3"/>
        </w:numPr>
        <w:spacing w:before="120"/>
        <w:ind w:left="567" w:hanging="425"/>
        <w:jc w:val="both"/>
        <w:rPr>
          <w:rFonts w:ascii="Arial" w:hAnsi="Arial" w:cs="Arial"/>
        </w:rPr>
      </w:pPr>
      <w:r w:rsidRPr="008B6DAB">
        <w:rPr>
          <w:rFonts w:ascii="Arial" w:hAnsi="Arial" w:cs="Arial"/>
        </w:rPr>
        <w:t>Practicar inventarios y muestreos periódicos.</w:t>
      </w:r>
    </w:p>
    <w:p w:rsidR="00D024A0" w:rsidRPr="008B6DAB" w:rsidRDefault="00D024A0" w:rsidP="00CE7849">
      <w:pPr>
        <w:pStyle w:val="Prrafodelista"/>
        <w:numPr>
          <w:ilvl w:val="0"/>
          <w:numId w:val="3"/>
        </w:numPr>
        <w:spacing w:before="120"/>
        <w:ind w:left="567" w:hanging="425"/>
        <w:jc w:val="both"/>
        <w:rPr>
          <w:rFonts w:ascii="Arial" w:hAnsi="Arial" w:cs="Arial"/>
        </w:rPr>
      </w:pPr>
      <w:r w:rsidRPr="008B6DAB">
        <w:rPr>
          <w:rFonts w:ascii="Arial" w:hAnsi="Arial" w:cs="Arial"/>
        </w:rPr>
        <w:t xml:space="preserve">Controlar y revisar el material de la gestión de reparaciones y adaptaciones de puestos, pendientes de entrega a usuarios y de devolución al </w:t>
      </w:r>
      <w:r w:rsidR="005D34A5">
        <w:rPr>
          <w:rFonts w:ascii="Arial" w:hAnsi="Arial" w:cs="Arial"/>
        </w:rPr>
        <w:t>CTI</w:t>
      </w:r>
      <w:r w:rsidRPr="008B6DAB">
        <w:rPr>
          <w:rFonts w:ascii="Arial" w:hAnsi="Arial" w:cs="Arial"/>
        </w:rPr>
        <w:t xml:space="preserve">. </w:t>
      </w:r>
    </w:p>
    <w:p w:rsidR="00D024A0" w:rsidRPr="008B6DAB" w:rsidRDefault="00D024A0" w:rsidP="00CE7849">
      <w:pPr>
        <w:pStyle w:val="Prrafodelista"/>
        <w:numPr>
          <w:ilvl w:val="0"/>
          <w:numId w:val="3"/>
        </w:numPr>
        <w:spacing w:before="120"/>
        <w:ind w:left="567" w:hanging="425"/>
        <w:jc w:val="both"/>
        <w:rPr>
          <w:rFonts w:ascii="Arial" w:hAnsi="Arial" w:cs="Arial"/>
        </w:rPr>
      </w:pPr>
      <w:r w:rsidRPr="008B6DAB">
        <w:rPr>
          <w:rFonts w:ascii="Arial" w:hAnsi="Arial" w:cs="Arial"/>
        </w:rPr>
        <w:t>Gestionar el material tiflotécnico entregado para su reciclaje.</w:t>
      </w:r>
    </w:p>
    <w:p w:rsidR="00D024A0" w:rsidRDefault="00D024A0" w:rsidP="00CE7849">
      <w:pPr>
        <w:pStyle w:val="Prrafodelista"/>
        <w:numPr>
          <w:ilvl w:val="0"/>
          <w:numId w:val="3"/>
        </w:numPr>
        <w:spacing w:before="120"/>
        <w:ind w:left="567" w:hanging="425"/>
        <w:jc w:val="both"/>
        <w:rPr>
          <w:rFonts w:ascii="Arial" w:hAnsi="Arial" w:cs="Arial"/>
        </w:rPr>
      </w:pPr>
      <w:r w:rsidRPr="008B6DAB">
        <w:rPr>
          <w:rFonts w:ascii="Arial" w:hAnsi="Arial" w:cs="Arial"/>
        </w:rPr>
        <w:t>Solicitar las altas o modificaciones de datos en los ficheros de clientes.</w:t>
      </w:r>
    </w:p>
    <w:p w:rsidR="00D024A0" w:rsidRPr="008B6DAB" w:rsidRDefault="00D024A0" w:rsidP="00014BAE">
      <w:pPr>
        <w:jc w:val="both"/>
        <w:rPr>
          <w:rFonts w:ascii="Arial" w:hAnsi="Arial" w:cs="Arial"/>
        </w:rPr>
      </w:pPr>
    </w:p>
    <w:p w:rsidR="00D024A0" w:rsidRPr="008B6DAB" w:rsidRDefault="00D024A0" w:rsidP="003A42B8">
      <w:pPr>
        <w:pStyle w:val="Ttulo1"/>
      </w:pPr>
      <w:bookmarkStart w:id="13" w:name="_Toc525638990"/>
      <w:bookmarkStart w:id="14" w:name="_Toc525639751"/>
      <w:bookmarkStart w:id="15" w:name="_Toc525640084"/>
      <w:bookmarkStart w:id="16" w:name="_Toc525643337"/>
      <w:r w:rsidRPr="00082510">
        <w:t>EXISTENCIAS DE MATERIAL TIFLOTÉCNICO</w:t>
      </w:r>
      <w:bookmarkEnd w:id="13"/>
      <w:bookmarkEnd w:id="14"/>
      <w:bookmarkEnd w:id="15"/>
      <w:bookmarkEnd w:id="16"/>
    </w:p>
    <w:p w:rsidR="0011613B" w:rsidRDefault="0011613B"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Las referencias y el número de unidades de las existencias de material almacenad</w:t>
      </w:r>
      <w:r w:rsidR="00BB5213">
        <w:rPr>
          <w:rFonts w:ascii="Arial" w:hAnsi="Arial" w:cs="Arial"/>
        </w:rPr>
        <w:t>o</w:t>
      </w:r>
      <w:r w:rsidRPr="008B6DAB">
        <w:rPr>
          <w:rFonts w:ascii="Arial" w:hAnsi="Arial" w:cs="Arial"/>
        </w:rPr>
        <w:t xml:space="preserve"> para su venta en las Tiendas-Exposición deberán guardar una estrecha relación con la demanda de su ámbito de venta, teniendo suficiente variedad para poder mostrar a los usuarios los productos, procurando</w:t>
      </w:r>
      <w:r w:rsidR="00BB5213">
        <w:rPr>
          <w:rFonts w:ascii="Arial" w:hAnsi="Arial" w:cs="Arial"/>
        </w:rPr>
        <w:t xml:space="preserve"> disponer de</w:t>
      </w:r>
      <w:r w:rsidRPr="008B6DAB">
        <w:rPr>
          <w:rFonts w:ascii="Arial" w:hAnsi="Arial" w:cs="Arial"/>
        </w:rPr>
        <w:t xml:space="preserve"> un número suficiente pero no excesivo de unidades</w:t>
      </w:r>
      <w:r w:rsidR="00BB5213">
        <w:rPr>
          <w:rFonts w:ascii="Arial" w:hAnsi="Arial" w:cs="Arial"/>
        </w:rPr>
        <w:t>,</w:t>
      </w:r>
      <w:r w:rsidRPr="008B6DAB">
        <w:rPr>
          <w:rFonts w:ascii="Arial" w:hAnsi="Arial" w:cs="Arial"/>
        </w:rPr>
        <w:t xml:space="preserve"> con el fin de no incrementar el volumen de las existencias totales y evitar el deterioro de los equipos electrónicos por un elevado periodo de almacenaje.</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Las Agencias dependerán para su abastecimiento de</w:t>
      </w:r>
      <w:r w:rsidR="000B3A52">
        <w:rPr>
          <w:rFonts w:ascii="Arial" w:hAnsi="Arial" w:cs="Arial"/>
        </w:rPr>
        <w:t>l</w:t>
      </w:r>
      <w:r w:rsidRPr="008B6DAB">
        <w:rPr>
          <w:rFonts w:ascii="Arial" w:hAnsi="Arial" w:cs="Arial"/>
        </w:rPr>
        <w:t xml:space="preserve"> material de </w:t>
      </w:r>
      <w:r w:rsidR="005413EE" w:rsidRPr="008B6DAB">
        <w:rPr>
          <w:rFonts w:ascii="Arial" w:hAnsi="Arial" w:cs="Arial"/>
        </w:rPr>
        <w:t>la Delegación</w:t>
      </w:r>
      <w:r w:rsidRPr="008B6DAB">
        <w:rPr>
          <w:rFonts w:ascii="Arial" w:hAnsi="Arial" w:cs="Arial"/>
        </w:rPr>
        <w:t xml:space="preserve"> Territorial </w:t>
      </w:r>
      <w:r w:rsidR="005413EE" w:rsidRPr="008B6DAB">
        <w:rPr>
          <w:rFonts w:ascii="Arial" w:hAnsi="Arial" w:cs="Arial"/>
        </w:rPr>
        <w:t>o Dirección</w:t>
      </w:r>
      <w:r w:rsidRPr="008B6DAB">
        <w:rPr>
          <w:rFonts w:ascii="Arial" w:hAnsi="Arial" w:cs="Arial"/>
        </w:rPr>
        <w:t xml:space="preserve"> de Zona a la que se encuentren adscritas. Las existencias en las Agencias serán las mínimas imprescindibles para responder a </w:t>
      </w:r>
      <w:r w:rsidR="009B50FD">
        <w:rPr>
          <w:rFonts w:ascii="Arial" w:hAnsi="Arial" w:cs="Arial"/>
        </w:rPr>
        <w:t>la demanda</w:t>
      </w:r>
      <w:r w:rsidRPr="008B6DAB">
        <w:rPr>
          <w:rFonts w:ascii="Arial" w:hAnsi="Arial" w:cs="Arial"/>
        </w:rPr>
        <w:t xml:space="preserve"> de los usuarios, estableciéndose los sistemas de comunicación y envío más eficientes entre las Delegaciones Territoriales </w:t>
      </w:r>
      <w:r w:rsidR="005413EE" w:rsidRPr="008B6DAB">
        <w:rPr>
          <w:rFonts w:ascii="Arial" w:hAnsi="Arial" w:cs="Arial"/>
        </w:rPr>
        <w:t>y Direcciones</w:t>
      </w:r>
      <w:r w:rsidR="008A1B98">
        <w:rPr>
          <w:rFonts w:ascii="Arial" w:hAnsi="Arial" w:cs="Arial"/>
        </w:rPr>
        <w:t xml:space="preserve"> de Zona y sus C</w:t>
      </w:r>
      <w:r w:rsidRPr="008B6DAB">
        <w:rPr>
          <w:rFonts w:ascii="Arial" w:hAnsi="Arial" w:cs="Arial"/>
        </w:rPr>
        <w:t>entros dependientes</w:t>
      </w:r>
      <w:r w:rsidR="00F144CF">
        <w:rPr>
          <w:rFonts w:ascii="Arial" w:hAnsi="Arial" w:cs="Arial"/>
        </w:rPr>
        <w:t>,</w:t>
      </w:r>
      <w:r w:rsidRPr="008B6DAB">
        <w:rPr>
          <w:rFonts w:ascii="Arial" w:hAnsi="Arial" w:cs="Arial"/>
        </w:rPr>
        <w:t xml:space="preserve"> para poner a disposición de los usuarios los materiales que estos demanden, en un plazo no superior a dos días laborables. Los responsables de las Tiendas-Exposición deberán mantener informadas a las Agencias de las variaciones de catálogo, variaciones de precios, descatalogación de productos y novedades que les sean comunicadas, a fin de que éstas puedan mantener debidamente informad</w:t>
      </w:r>
      <w:r w:rsidR="0011613B">
        <w:rPr>
          <w:rFonts w:ascii="Arial" w:hAnsi="Arial" w:cs="Arial"/>
        </w:rPr>
        <w:t>a</w:t>
      </w:r>
      <w:r w:rsidRPr="008B6DAB">
        <w:rPr>
          <w:rFonts w:ascii="Arial" w:hAnsi="Arial" w:cs="Arial"/>
        </w:rPr>
        <w:t>s a</w:t>
      </w:r>
      <w:r w:rsidR="0011613B">
        <w:rPr>
          <w:rFonts w:ascii="Arial" w:hAnsi="Arial" w:cs="Arial"/>
        </w:rPr>
        <w:t xml:space="preserve"> las personas afiliadas</w:t>
      </w:r>
      <w:r w:rsidRPr="008B6DAB">
        <w:rPr>
          <w:rFonts w:ascii="Arial" w:hAnsi="Arial" w:cs="Arial"/>
        </w:rPr>
        <w:t xml:space="preserve"> de su ámbito.</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No podrá quedar depositado o gestionarse material tiflotécnico para venta en ningún Centro de la ONCE</w:t>
      </w:r>
      <w:r w:rsidR="006B7802">
        <w:rPr>
          <w:rFonts w:ascii="Arial" w:hAnsi="Arial" w:cs="Arial"/>
        </w:rPr>
        <w:t>,</w:t>
      </w:r>
      <w:r w:rsidRPr="008B6DAB">
        <w:rPr>
          <w:rFonts w:ascii="Arial" w:hAnsi="Arial" w:cs="Arial"/>
        </w:rPr>
        <w:t xml:space="preserve"> al margen del sistema de distribución de material tiflotécnico que aquí se regula. </w:t>
      </w:r>
    </w:p>
    <w:p w:rsidR="00D024A0" w:rsidRPr="008B6DAB" w:rsidRDefault="00D024A0" w:rsidP="00014BAE">
      <w:pPr>
        <w:jc w:val="both"/>
        <w:rPr>
          <w:rFonts w:ascii="Arial" w:hAnsi="Arial" w:cs="Arial"/>
        </w:rPr>
      </w:pPr>
    </w:p>
    <w:p w:rsidR="00D024A0" w:rsidRDefault="00D024A0" w:rsidP="00014BAE">
      <w:pPr>
        <w:jc w:val="both"/>
        <w:rPr>
          <w:rFonts w:ascii="Arial" w:hAnsi="Arial" w:cs="Arial"/>
        </w:rPr>
      </w:pPr>
      <w:r w:rsidRPr="008B6DAB">
        <w:rPr>
          <w:rFonts w:ascii="Arial" w:hAnsi="Arial" w:cs="Arial"/>
        </w:rPr>
        <w:t xml:space="preserve">Los equipos de mayor valor no deben quedar almacenados en ninguna Tienda-Exposición, salvo autorización expresa del </w:t>
      </w:r>
      <w:r w:rsidR="005D34A5">
        <w:rPr>
          <w:rFonts w:ascii="Arial" w:hAnsi="Arial" w:cs="Arial"/>
        </w:rPr>
        <w:t>CTI</w:t>
      </w:r>
      <w:r w:rsidRPr="008B6DAB">
        <w:rPr>
          <w:rFonts w:ascii="Arial" w:hAnsi="Arial" w:cs="Arial"/>
        </w:rPr>
        <w:t xml:space="preserve">, atendiendo ésta al número de potenciales clientes de los mismos. </w:t>
      </w:r>
    </w:p>
    <w:p w:rsidR="00683245" w:rsidRPr="008B6DAB" w:rsidRDefault="00683245" w:rsidP="00014BAE">
      <w:pPr>
        <w:jc w:val="both"/>
        <w:rPr>
          <w:rFonts w:ascii="Arial" w:hAnsi="Arial" w:cs="Arial"/>
        </w:rPr>
      </w:pPr>
    </w:p>
    <w:p w:rsidR="00D024A0" w:rsidRDefault="00D024A0" w:rsidP="00014BAE">
      <w:pPr>
        <w:jc w:val="both"/>
        <w:rPr>
          <w:rFonts w:ascii="Arial" w:hAnsi="Arial" w:cs="Arial"/>
        </w:rPr>
      </w:pPr>
      <w:r w:rsidRPr="008B6DAB">
        <w:rPr>
          <w:rFonts w:ascii="Arial" w:hAnsi="Arial" w:cs="Arial"/>
        </w:rPr>
        <w:t xml:space="preserve">Se prestará especial atención a que todos los equipos depositados en una Tienda-Exposición o que se envíen temporalmente para ser mostrados a algún cliente, se reciban, mantengan y, en su caso, se devuelvan al </w:t>
      </w:r>
      <w:r w:rsidR="005D34A5">
        <w:rPr>
          <w:rFonts w:ascii="Arial" w:hAnsi="Arial" w:cs="Arial"/>
        </w:rPr>
        <w:t>CTI</w:t>
      </w:r>
      <w:r w:rsidRPr="008B6DAB">
        <w:rPr>
          <w:rFonts w:ascii="Arial" w:hAnsi="Arial" w:cs="Arial"/>
        </w:rPr>
        <w:t xml:space="preserve"> en condiciones </w:t>
      </w:r>
      <w:r w:rsidRPr="008B6DAB">
        <w:rPr>
          <w:rFonts w:ascii="Arial" w:hAnsi="Arial" w:cs="Arial"/>
        </w:rPr>
        <w:lastRenderedPageBreak/>
        <w:t xml:space="preserve">óptimas para su venta, tanto de uso, presentación y embalaje.  En el caso de que algún material sea devuelto al </w:t>
      </w:r>
      <w:r w:rsidR="005D34A5">
        <w:rPr>
          <w:rFonts w:ascii="Arial" w:hAnsi="Arial" w:cs="Arial"/>
        </w:rPr>
        <w:t>CTI</w:t>
      </w:r>
      <w:r w:rsidRPr="008B6DAB">
        <w:rPr>
          <w:rFonts w:ascii="Arial" w:hAnsi="Arial" w:cs="Arial"/>
        </w:rPr>
        <w:t xml:space="preserve"> en condiciones que no permitan su venta como material nuevo, este Centro pasará un cargo como gasto o inversión al último Centro que lo devolvió, quedando el material en el Centro que afronte dicho cargo. En estos casos, los Centros que devuelvan los materiales en condiciones deficientes para su venta, comunicarán al </w:t>
      </w:r>
      <w:r w:rsidR="005D34A5">
        <w:rPr>
          <w:rFonts w:ascii="Arial" w:hAnsi="Arial" w:cs="Arial"/>
        </w:rPr>
        <w:t>CTI</w:t>
      </w:r>
      <w:r w:rsidRPr="008B6DAB">
        <w:rPr>
          <w:rFonts w:ascii="Arial" w:hAnsi="Arial" w:cs="Arial"/>
        </w:rPr>
        <w:t xml:space="preserve"> un número de pedido de compra para asumir el mencionado cargo.</w:t>
      </w:r>
    </w:p>
    <w:p w:rsidR="004D42F4" w:rsidRDefault="004D42F4" w:rsidP="00014BAE">
      <w:pPr>
        <w:jc w:val="both"/>
        <w:rPr>
          <w:rFonts w:ascii="Arial" w:hAnsi="Arial" w:cs="Arial"/>
        </w:rPr>
      </w:pPr>
    </w:p>
    <w:p w:rsidR="00D024A0" w:rsidRPr="008B6DAB" w:rsidRDefault="00D024A0" w:rsidP="003A42B8">
      <w:pPr>
        <w:pStyle w:val="Ttulo1"/>
        <w:rPr>
          <w:u w:val="single"/>
        </w:rPr>
      </w:pPr>
      <w:bookmarkStart w:id="17" w:name="_Toc525638991"/>
      <w:bookmarkStart w:id="18" w:name="_Toc525639752"/>
      <w:bookmarkStart w:id="19" w:name="_Toc525640085"/>
      <w:bookmarkStart w:id="20" w:name="_Toc525643338"/>
      <w:r w:rsidRPr="008B6DAB">
        <w:t xml:space="preserve">APLICACIÓN INFORMÁTICA </w:t>
      </w:r>
      <w:r w:rsidR="003335CA">
        <w:t xml:space="preserve">PARA </w:t>
      </w:r>
      <w:r w:rsidR="00196891">
        <w:t>LA GESTIÓN DE</w:t>
      </w:r>
      <w:r w:rsidR="003335CA">
        <w:t xml:space="preserve"> LOS </w:t>
      </w:r>
      <w:r w:rsidRPr="008B6DAB">
        <w:t>ALMACENES DE MATERIAL TIFLOTÉCNICO</w:t>
      </w:r>
      <w:bookmarkEnd w:id="17"/>
      <w:bookmarkEnd w:id="18"/>
      <w:bookmarkEnd w:id="19"/>
      <w:bookmarkEnd w:id="20"/>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La gestión de los movimientos administrativos y contables del material tiflotécnico se realizará a través del módulo de SAP establecido al efe</w:t>
      </w:r>
      <w:r w:rsidR="00B93738">
        <w:rPr>
          <w:rFonts w:ascii="Arial" w:hAnsi="Arial" w:cs="Arial"/>
        </w:rPr>
        <w:t>cto (en lo sucesivo SAP/</w:t>
      </w:r>
      <w:r w:rsidR="005D34A5">
        <w:rPr>
          <w:rFonts w:ascii="Arial" w:hAnsi="Arial" w:cs="Arial"/>
        </w:rPr>
        <w:t>CTI</w:t>
      </w:r>
      <w:r w:rsidR="00B93738">
        <w:rPr>
          <w:rFonts w:ascii="Arial" w:hAnsi="Arial" w:cs="Arial"/>
        </w:rPr>
        <w:t>).</w:t>
      </w:r>
    </w:p>
    <w:p w:rsidR="00D024A0" w:rsidRPr="008B6DAB" w:rsidRDefault="00D024A0" w:rsidP="00014BAE">
      <w:pPr>
        <w:jc w:val="both"/>
        <w:rPr>
          <w:rFonts w:ascii="Arial" w:hAnsi="Arial" w:cs="Arial"/>
        </w:rPr>
      </w:pPr>
    </w:p>
    <w:p w:rsidR="00D024A0" w:rsidRPr="008B6DAB" w:rsidRDefault="00D024A0" w:rsidP="00BB5886">
      <w:pPr>
        <w:spacing w:after="120"/>
        <w:jc w:val="both"/>
        <w:rPr>
          <w:rFonts w:ascii="Arial" w:hAnsi="Arial" w:cs="Arial"/>
        </w:rPr>
      </w:pPr>
      <w:r w:rsidRPr="008B6DAB">
        <w:rPr>
          <w:rFonts w:ascii="Arial" w:hAnsi="Arial" w:cs="Arial"/>
        </w:rPr>
        <w:t>Las principales funciones que se recogen en SAP/</w:t>
      </w:r>
      <w:r w:rsidR="005D34A5">
        <w:rPr>
          <w:rFonts w:ascii="Arial" w:hAnsi="Arial" w:cs="Arial"/>
        </w:rPr>
        <w:t>CTI</w:t>
      </w:r>
      <w:r w:rsidRPr="008B6DAB">
        <w:rPr>
          <w:rFonts w:ascii="Arial" w:hAnsi="Arial" w:cs="Arial"/>
        </w:rPr>
        <w:t xml:space="preserve"> son las siguientes:</w:t>
      </w:r>
    </w:p>
    <w:p w:rsidR="00D024A0" w:rsidRPr="008B6DAB" w:rsidRDefault="00D024A0" w:rsidP="00CE7849">
      <w:pPr>
        <w:pStyle w:val="Prrafodelista"/>
        <w:numPr>
          <w:ilvl w:val="0"/>
          <w:numId w:val="4"/>
        </w:numPr>
        <w:jc w:val="both"/>
        <w:rPr>
          <w:rFonts w:ascii="Arial" w:hAnsi="Arial" w:cs="Arial"/>
        </w:rPr>
      </w:pPr>
      <w:r w:rsidRPr="008B6DAB">
        <w:rPr>
          <w:rFonts w:ascii="Arial" w:hAnsi="Arial" w:cs="Arial"/>
        </w:rPr>
        <w:t>Mantenimiento del catálogo actualizado de material tiflotécnico que la ONCE pone a disposición de</w:t>
      </w:r>
      <w:r w:rsidR="0011613B">
        <w:rPr>
          <w:rFonts w:ascii="Arial" w:hAnsi="Arial" w:cs="Arial"/>
        </w:rPr>
        <w:t xml:space="preserve"> las personas afiliadas</w:t>
      </w:r>
      <w:r w:rsidRPr="008B6DAB">
        <w:rPr>
          <w:rFonts w:ascii="Arial" w:hAnsi="Arial" w:cs="Arial"/>
        </w:rPr>
        <w:t xml:space="preserve">.  </w:t>
      </w:r>
    </w:p>
    <w:p w:rsidR="00D024A0" w:rsidRPr="008B6DAB" w:rsidRDefault="00D024A0" w:rsidP="00CE7849">
      <w:pPr>
        <w:pStyle w:val="Prrafodelista"/>
        <w:numPr>
          <w:ilvl w:val="0"/>
          <w:numId w:val="4"/>
        </w:numPr>
        <w:jc w:val="both"/>
        <w:rPr>
          <w:rFonts w:ascii="Arial" w:hAnsi="Arial" w:cs="Arial"/>
        </w:rPr>
      </w:pPr>
      <w:r w:rsidRPr="008B6DAB">
        <w:rPr>
          <w:rFonts w:ascii="Arial" w:hAnsi="Arial" w:cs="Arial"/>
        </w:rPr>
        <w:t>Precios de los materiales.</w:t>
      </w:r>
    </w:p>
    <w:p w:rsidR="00D024A0" w:rsidRPr="008B6DAB" w:rsidRDefault="00D024A0" w:rsidP="00CE7849">
      <w:pPr>
        <w:pStyle w:val="Prrafodelista"/>
        <w:numPr>
          <w:ilvl w:val="0"/>
          <w:numId w:val="4"/>
        </w:numPr>
        <w:jc w:val="both"/>
        <w:rPr>
          <w:rFonts w:ascii="Arial" w:hAnsi="Arial" w:cs="Arial"/>
        </w:rPr>
      </w:pPr>
      <w:r w:rsidRPr="008B6DAB">
        <w:rPr>
          <w:rFonts w:ascii="Arial" w:hAnsi="Arial" w:cs="Arial"/>
        </w:rPr>
        <w:t>Detalle de las existencias de material tiflotécnico en los distintos almacenes de la ONCE, distinguiendo su uso: venta, adaptaciones de puestos, reparaciones, etc.</w:t>
      </w:r>
    </w:p>
    <w:p w:rsidR="00D024A0" w:rsidRPr="008B6DAB" w:rsidRDefault="00D024A0" w:rsidP="00CE7849">
      <w:pPr>
        <w:pStyle w:val="Prrafodelista"/>
        <w:numPr>
          <w:ilvl w:val="0"/>
          <w:numId w:val="4"/>
        </w:numPr>
        <w:jc w:val="both"/>
        <w:rPr>
          <w:rFonts w:ascii="Arial" w:hAnsi="Arial" w:cs="Arial"/>
        </w:rPr>
      </w:pPr>
      <w:r w:rsidRPr="008B6DAB">
        <w:rPr>
          <w:rFonts w:ascii="Arial" w:hAnsi="Arial" w:cs="Arial"/>
        </w:rPr>
        <w:t>Elaboración de albaranes de salida y registro de los movimientos tanto de salida como de recepción en destino.</w:t>
      </w:r>
    </w:p>
    <w:p w:rsidR="00D024A0" w:rsidRPr="008B6DAB" w:rsidRDefault="00D024A0" w:rsidP="00CE7849">
      <w:pPr>
        <w:pStyle w:val="Prrafodelista"/>
        <w:numPr>
          <w:ilvl w:val="0"/>
          <w:numId w:val="4"/>
        </w:numPr>
        <w:jc w:val="both"/>
        <w:rPr>
          <w:rFonts w:ascii="Arial" w:hAnsi="Arial" w:cs="Arial"/>
        </w:rPr>
      </w:pPr>
      <w:r w:rsidRPr="008B6DAB">
        <w:rPr>
          <w:rFonts w:ascii="Arial" w:hAnsi="Arial" w:cs="Arial"/>
        </w:rPr>
        <w:t>Emisión de la facturación de ventas, en sus diferentes formatos documentales.</w:t>
      </w:r>
    </w:p>
    <w:p w:rsidR="00D024A0" w:rsidRPr="008B6DAB" w:rsidRDefault="00D024A0" w:rsidP="00CE7849">
      <w:pPr>
        <w:pStyle w:val="Prrafodelista"/>
        <w:numPr>
          <w:ilvl w:val="0"/>
          <w:numId w:val="4"/>
        </w:numPr>
        <w:jc w:val="both"/>
        <w:rPr>
          <w:rFonts w:ascii="Arial" w:hAnsi="Arial" w:cs="Arial"/>
        </w:rPr>
      </w:pPr>
      <w:r w:rsidRPr="008B6DAB">
        <w:rPr>
          <w:rFonts w:ascii="Arial" w:hAnsi="Arial" w:cs="Arial"/>
        </w:rPr>
        <w:t>Gestión y facturación de reparaciones.</w:t>
      </w:r>
    </w:p>
    <w:p w:rsidR="00D024A0" w:rsidRPr="008B6DAB" w:rsidRDefault="00D024A0" w:rsidP="00CE7849">
      <w:pPr>
        <w:pStyle w:val="Prrafodelista"/>
        <w:numPr>
          <w:ilvl w:val="0"/>
          <w:numId w:val="4"/>
        </w:numPr>
        <w:jc w:val="both"/>
        <w:rPr>
          <w:rFonts w:ascii="Arial" w:hAnsi="Arial" w:cs="Arial"/>
        </w:rPr>
      </w:pPr>
      <w:r w:rsidRPr="008B6DAB">
        <w:rPr>
          <w:rFonts w:ascii="Arial" w:hAnsi="Arial" w:cs="Arial"/>
        </w:rPr>
        <w:t>Valoración de almacenes.</w:t>
      </w:r>
    </w:p>
    <w:p w:rsidR="00196891" w:rsidRDefault="00D024A0" w:rsidP="00CE7849">
      <w:pPr>
        <w:pStyle w:val="Prrafodelista"/>
        <w:numPr>
          <w:ilvl w:val="0"/>
          <w:numId w:val="4"/>
        </w:numPr>
        <w:jc w:val="both"/>
        <w:rPr>
          <w:rFonts w:ascii="Arial" w:hAnsi="Arial" w:cs="Arial"/>
        </w:rPr>
      </w:pPr>
      <w:r w:rsidRPr="008B6DAB">
        <w:rPr>
          <w:rFonts w:ascii="Arial" w:hAnsi="Arial" w:cs="Arial"/>
        </w:rPr>
        <w:t>Control de las existencias en</w:t>
      </w:r>
      <w:r w:rsidR="00196891">
        <w:rPr>
          <w:rFonts w:ascii="Arial" w:hAnsi="Arial" w:cs="Arial"/>
        </w:rPr>
        <w:t xml:space="preserve"> tránsito.</w:t>
      </w:r>
      <w:r w:rsidR="00196891" w:rsidRPr="008B6DAB" w:rsidDel="00196891">
        <w:rPr>
          <w:rFonts w:ascii="Arial" w:hAnsi="Arial" w:cs="Arial"/>
        </w:rPr>
        <w:t xml:space="preserve"> </w:t>
      </w:r>
    </w:p>
    <w:p w:rsidR="00674D70" w:rsidRPr="00196891" w:rsidRDefault="00674D70" w:rsidP="00CE7849">
      <w:pPr>
        <w:pStyle w:val="Prrafodelista"/>
        <w:numPr>
          <w:ilvl w:val="0"/>
          <w:numId w:val="4"/>
        </w:numPr>
        <w:jc w:val="both"/>
        <w:rPr>
          <w:rFonts w:ascii="Arial" w:hAnsi="Arial" w:cs="Arial"/>
        </w:rPr>
      </w:pPr>
      <w:r w:rsidRPr="00196891">
        <w:rPr>
          <w:rFonts w:ascii="Arial" w:hAnsi="Arial" w:cs="Arial"/>
        </w:rPr>
        <w:t xml:space="preserve">Generación de flujos para contabilización </w:t>
      </w:r>
      <w:r w:rsidR="000B3B7F" w:rsidRPr="00196891">
        <w:rPr>
          <w:rFonts w:ascii="Arial" w:hAnsi="Arial" w:cs="Arial"/>
        </w:rPr>
        <w:t xml:space="preserve">automática </w:t>
      </w:r>
      <w:r w:rsidRPr="00196891">
        <w:rPr>
          <w:rFonts w:ascii="Arial" w:hAnsi="Arial" w:cs="Arial"/>
        </w:rPr>
        <w:t>de operaciones</w:t>
      </w:r>
      <w:r w:rsidR="008A1B98" w:rsidRPr="00196891">
        <w:rPr>
          <w:rFonts w:ascii="Arial" w:hAnsi="Arial" w:cs="Arial"/>
        </w:rPr>
        <w:t>.</w:t>
      </w:r>
    </w:p>
    <w:p w:rsidR="00D024A0" w:rsidRPr="00196891" w:rsidRDefault="00D024A0" w:rsidP="00014BAE">
      <w:pPr>
        <w:pStyle w:val="Prrafodelista"/>
        <w:jc w:val="both"/>
        <w:rPr>
          <w:rFonts w:ascii="Arial" w:hAnsi="Arial" w:cs="Arial"/>
        </w:rPr>
      </w:pPr>
    </w:p>
    <w:p w:rsidR="00D024A0" w:rsidRDefault="00D024A0" w:rsidP="003A42B8">
      <w:pPr>
        <w:pStyle w:val="Ttulo1"/>
      </w:pPr>
      <w:bookmarkStart w:id="21" w:name="_Toc525638992"/>
      <w:bookmarkStart w:id="22" w:name="_Toc525639753"/>
      <w:bookmarkStart w:id="23" w:name="_Toc525640086"/>
      <w:bookmarkStart w:id="24" w:name="_Toc525643339"/>
      <w:r w:rsidRPr="00196891">
        <w:t>PROCEDIMIENTOS</w:t>
      </w:r>
      <w:bookmarkEnd w:id="21"/>
      <w:bookmarkEnd w:id="22"/>
      <w:bookmarkEnd w:id="23"/>
      <w:bookmarkEnd w:id="24"/>
    </w:p>
    <w:p w:rsidR="00B93738" w:rsidRPr="00B93738" w:rsidRDefault="00B93738" w:rsidP="00B93738"/>
    <w:p w:rsidR="00D1041B" w:rsidRPr="006927C8" w:rsidRDefault="00D024A0" w:rsidP="00CE7849">
      <w:pPr>
        <w:pStyle w:val="Ttulo2"/>
        <w:numPr>
          <w:ilvl w:val="0"/>
          <w:numId w:val="21"/>
        </w:numPr>
        <w:tabs>
          <w:tab w:val="clear" w:pos="1134"/>
          <w:tab w:val="left" w:pos="851"/>
        </w:tabs>
        <w:ind w:left="851" w:hanging="709"/>
      </w:pPr>
      <w:bookmarkStart w:id="25" w:name="_Toc525638993"/>
      <w:bookmarkStart w:id="26" w:name="_Toc525639754"/>
      <w:bookmarkStart w:id="27" w:name="_Toc525640087"/>
      <w:bookmarkStart w:id="28" w:name="_Toc525643340"/>
      <w:bookmarkStart w:id="29" w:name="_Toc525638994"/>
      <w:bookmarkStart w:id="30" w:name="_Toc525639755"/>
      <w:bookmarkStart w:id="31" w:name="_Toc525640088"/>
      <w:bookmarkStart w:id="32" w:name="_Toc525643341"/>
      <w:bookmarkStart w:id="33" w:name="_Toc525638995"/>
      <w:bookmarkStart w:id="34" w:name="_Toc525639756"/>
      <w:bookmarkStart w:id="35" w:name="_Toc525640089"/>
      <w:bookmarkStart w:id="36" w:name="_Toc525643342"/>
      <w:bookmarkStart w:id="37" w:name="_Toc525638996"/>
      <w:bookmarkStart w:id="38" w:name="_Toc525639757"/>
      <w:bookmarkStart w:id="39" w:name="_Toc525640090"/>
      <w:bookmarkStart w:id="40" w:name="_Toc525643343"/>
      <w:bookmarkStart w:id="41" w:name="_Toc525638997"/>
      <w:bookmarkStart w:id="42" w:name="_Toc525639758"/>
      <w:bookmarkStart w:id="43" w:name="_Toc525640091"/>
      <w:bookmarkStart w:id="44" w:name="_Toc525643344"/>
      <w:bookmarkStart w:id="45" w:name="_Toc525212173"/>
      <w:bookmarkStart w:id="46" w:name="_Toc525638998"/>
      <w:bookmarkStart w:id="47" w:name="_Toc525639759"/>
      <w:bookmarkStart w:id="48" w:name="_Toc525640092"/>
      <w:bookmarkStart w:id="49" w:name="_Toc52564334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6927C8">
        <w:t>Solicitud de reposición</w:t>
      </w:r>
      <w:bookmarkEnd w:id="45"/>
      <w:bookmarkEnd w:id="46"/>
      <w:bookmarkEnd w:id="47"/>
      <w:bookmarkEnd w:id="48"/>
      <w:bookmarkEnd w:id="49"/>
    </w:p>
    <w:p w:rsidR="00D024A0" w:rsidRPr="008B6DAB" w:rsidRDefault="00D024A0" w:rsidP="00014BAE">
      <w:pPr>
        <w:jc w:val="both"/>
        <w:rPr>
          <w:rFonts w:ascii="Arial" w:hAnsi="Arial" w:cs="Arial"/>
        </w:rPr>
      </w:pPr>
    </w:p>
    <w:p w:rsidR="00D024A0" w:rsidRDefault="00D024A0" w:rsidP="00014BAE">
      <w:pPr>
        <w:jc w:val="both"/>
        <w:rPr>
          <w:rFonts w:ascii="Arial" w:hAnsi="Arial" w:cs="Arial"/>
        </w:rPr>
      </w:pPr>
      <w:r w:rsidRPr="008B6DAB">
        <w:rPr>
          <w:rFonts w:ascii="Arial" w:hAnsi="Arial" w:cs="Arial"/>
        </w:rPr>
        <w:t xml:space="preserve">Con el fin de mantener niveles de existencias adecuados, según lo establecido en el </w:t>
      </w:r>
      <w:r w:rsidR="001D2F79">
        <w:rPr>
          <w:rFonts w:ascii="Arial" w:hAnsi="Arial" w:cs="Arial"/>
        </w:rPr>
        <w:t xml:space="preserve">apartado </w:t>
      </w:r>
      <w:r w:rsidR="00D05017">
        <w:rPr>
          <w:rFonts w:ascii="Arial" w:hAnsi="Arial" w:cs="Arial"/>
        </w:rPr>
        <w:t>3</w:t>
      </w:r>
      <w:r w:rsidRPr="008B6DAB">
        <w:rPr>
          <w:rFonts w:ascii="Arial" w:hAnsi="Arial" w:cs="Arial"/>
        </w:rPr>
        <w:t xml:space="preserve">, </w:t>
      </w:r>
      <w:r w:rsidR="00882D3E">
        <w:rPr>
          <w:rFonts w:ascii="Arial" w:hAnsi="Arial" w:cs="Arial"/>
        </w:rPr>
        <w:t xml:space="preserve">la persona </w:t>
      </w:r>
      <w:r w:rsidRPr="008B6DAB">
        <w:rPr>
          <w:rFonts w:ascii="Arial" w:hAnsi="Arial" w:cs="Arial"/>
        </w:rPr>
        <w:t>encargad</w:t>
      </w:r>
      <w:r w:rsidR="00882D3E">
        <w:rPr>
          <w:rFonts w:ascii="Arial" w:hAnsi="Arial" w:cs="Arial"/>
        </w:rPr>
        <w:t>a</w:t>
      </w:r>
      <w:r w:rsidRPr="008B6DAB">
        <w:rPr>
          <w:rFonts w:ascii="Arial" w:hAnsi="Arial" w:cs="Arial"/>
        </w:rPr>
        <w:t xml:space="preserve"> de la Tienda-Exposición elaborará a través de SAP/</w:t>
      </w:r>
      <w:r w:rsidR="005D34A5">
        <w:rPr>
          <w:rFonts w:ascii="Arial" w:hAnsi="Arial" w:cs="Arial"/>
        </w:rPr>
        <w:t>CTI</w:t>
      </w:r>
      <w:r w:rsidRPr="008B6DAB">
        <w:rPr>
          <w:rFonts w:ascii="Arial" w:hAnsi="Arial" w:cs="Arial"/>
        </w:rPr>
        <w:t xml:space="preserve"> solicitudes de material.</w:t>
      </w:r>
    </w:p>
    <w:p w:rsidR="00B93738" w:rsidRDefault="00B93738" w:rsidP="00014BAE">
      <w:pPr>
        <w:jc w:val="both"/>
        <w:rPr>
          <w:rFonts w:ascii="Arial" w:hAnsi="Arial" w:cs="Arial"/>
        </w:rPr>
      </w:pPr>
    </w:p>
    <w:p w:rsidR="00196891" w:rsidRPr="008B6DAB" w:rsidRDefault="00D024A0" w:rsidP="00196891">
      <w:pPr>
        <w:jc w:val="both"/>
        <w:rPr>
          <w:rFonts w:ascii="Arial" w:hAnsi="Arial" w:cs="Arial"/>
        </w:rPr>
      </w:pPr>
      <w:r w:rsidRPr="008B6DAB">
        <w:rPr>
          <w:rFonts w:ascii="Arial" w:hAnsi="Arial" w:cs="Arial"/>
        </w:rPr>
        <w:t xml:space="preserve">Dichas solicitudes serán analizadas y tramitadas en el </w:t>
      </w:r>
      <w:r w:rsidR="005D34A5">
        <w:rPr>
          <w:rFonts w:ascii="Arial" w:hAnsi="Arial" w:cs="Arial"/>
        </w:rPr>
        <w:t>CTI</w:t>
      </w:r>
      <w:r w:rsidRPr="008B6DAB">
        <w:rPr>
          <w:rFonts w:ascii="Arial" w:hAnsi="Arial" w:cs="Arial"/>
        </w:rPr>
        <w:t xml:space="preserve"> que</w:t>
      </w:r>
      <w:r w:rsidR="00196891">
        <w:rPr>
          <w:rFonts w:ascii="Arial" w:hAnsi="Arial" w:cs="Arial"/>
        </w:rPr>
        <w:t>,</w:t>
      </w:r>
      <w:r w:rsidRPr="008B6DAB">
        <w:rPr>
          <w:rFonts w:ascii="Arial" w:hAnsi="Arial" w:cs="Arial"/>
        </w:rPr>
        <w:t xml:space="preserve"> en función de las existencias y necesidades de distribución, enviará el material que corresponda, elaborando un albarán de salida al que tendrá acceso la Tienda-Exposición solicitante en el momento en el que se dé la salida efectiva al pedido. El Centro solicitante podrá saber si las líneas de pedido no satisfechas, total o parcialmente, quedan pendientes de un envío posterior, o quedan anuladas por el motivo que el </w:t>
      </w:r>
      <w:r w:rsidR="005D34A5">
        <w:rPr>
          <w:rFonts w:ascii="Arial" w:hAnsi="Arial" w:cs="Arial"/>
        </w:rPr>
        <w:t>CTI</w:t>
      </w:r>
      <w:r w:rsidRPr="008B6DAB">
        <w:rPr>
          <w:rFonts w:ascii="Arial" w:hAnsi="Arial" w:cs="Arial"/>
        </w:rPr>
        <w:t xml:space="preserve"> determine.</w:t>
      </w:r>
      <w:r w:rsidR="00196891" w:rsidRPr="008B6DAB" w:rsidDel="00196891">
        <w:rPr>
          <w:rFonts w:ascii="Arial" w:hAnsi="Arial" w:cs="Arial"/>
        </w:rPr>
        <w:t xml:space="preserve"> </w:t>
      </w:r>
    </w:p>
    <w:p w:rsidR="00196891" w:rsidRDefault="00196891"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 xml:space="preserve">En tanto el material es enviado por el </w:t>
      </w:r>
      <w:r w:rsidR="005D34A5">
        <w:rPr>
          <w:rFonts w:ascii="Arial" w:hAnsi="Arial" w:cs="Arial"/>
        </w:rPr>
        <w:t>CTI</w:t>
      </w:r>
      <w:r w:rsidRPr="008B6DAB">
        <w:rPr>
          <w:rFonts w:ascii="Arial" w:hAnsi="Arial" w:cs="Arial"/>
        </w:rPr>
        <w:t xml:space="preserve"> y no ha sido recibido por el Centro de destino, se considerará “en curso”.</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Una vez recibida dicha mercancía en el Centro de destino, l</w:t>
      </w:r>
      <w:r w:rsidR="00282941">
        <w:rPr>
          <w:rFonts w:ascii="Arial" w:hAnsi="Arial" w:cs="Arial"/>
        </w:rPr>
        <w:t>a</w:t>
      </w:r>
      <w:r w:rsidRPr="008B6DAB">
        <w:rPr>
          <w:rFonts w:ascii="Arial" w:hAnsi="Arial" w:cs="Arial"/>
        </w:rPr>
        <w:t xml:space="preserve"> </w:t>
      </w:r>
      <w:r w:rsidR="00282941">
        <w:rPr>
          <w:rFonts w:ascii="Arial" w:hAnsi="Arial" w:cs="Arial"/>
        </w:rPr>
        <w:t xml:space="preserve">persona </w:t>
      </w:r>
      <w:r w:rsidRPr="008B6DAB">
        <w:rPr>
          <w:rFonts w:ascii="Arial" w:hAnsi="Arial" w:cs="Arial"/>
        </w:rPr>
        <w:t>encargad</w:t>
      </w:r>
      <w:r w:rsidR="00282941">
        <w:rPr>
          <w:rFonts w:ascii="Arial" w:hAnsi="Arial" w:cs="Arial"/>
        </w:rPr>
        <w:t>a</w:t>
      </w:r>
      <w:r w:rsidRPr="008B6DAB">
        <w:rPr>
          <w:rFonts w:ascii="Arial" w:hAnsi="Arial" w:cs="Arial"/>
        </w:rPr>
        <w:t xml:space="preserve"> de la Tienda-Exposición comprobará de manera inmediata la correspondencia entre el material reflejado en los albaranes de salida del </w:t>
      </w:r>
      <w:r w:rsidR="005D34A5">
        <w:rPr>
          <w:rFonts w:ascii="Arial" w:hAnsi="Arial" w:cs="Arial"/>
        </w:rPr>
        <w:t>CTI</w:t>
      </w:r>
      <w:r w:rsidRPr="008B6DAB">
        <w:rPr>
          <w:rFonts w:ascii="Arial" w:hAnsi="Arial" w:cs="Arial"/>
        </w:rPr>
        <w:t xml:space="preserve"> y el recibido físicamente. Una vez realizada esta revisión se procederá a la confirmación de la recepción del envío por vía informática</w:t>
      </w:r>
      <w:r w:rsidR="001A3204">
        <w:rPr>
          <w:rFonts w:ascii="Arial" w:hAnsi="Arial" w:cs="Arial"/>
        </w:rPr>
        <w:t>,</w:t>
      </w:r>
      <w:r w:rsidRPr="008B6DAB">
        <w:rPr>
          <w:rFonts w:ascii="Arial" w:hAnsi="Arial" w:cs="Arial"/>
        </w:rPr>
        <w:t xml:space="preserve"> o a poner en conocimiento del </w:t>
      </w:r>
      <w:r w:rsidR="005D34A5">
        <w:rPr>
          <w:rFonts w:ascii="Arial" w:hAnsi="Arial" w:cs="Arial"/>
        </w:rPr>
        <w:t>CTI</w:t>
      </w:r>
      <w:r w:rsidRPr="008B6DAB">
        <w:rPr>
          <w:rFonts w:ascii="Arial" w:hAnsi="Arial" w:cs="Arial"/>
        </w:rPr>
        <w:t xml:space="preserve"> las eventuales discrepancias que se produzcan.</w:t>
      </w:r>
    </w:p>
    <w:p w:rsidR="00D024A0" w:rsidRPr="008B6DAB" w:rsidRDefault="00D024A0" w:rsidP="00014BAE">
      <w:pPr>
        <w:jc w:val="both"/>
        <w:rPr>
          <w:rFonts w:ascii="Arial" w:hAnsi="Arial" w:cs="Arial"/>
        </w:rPr>
      </w:pPr>
    </w:p>
    <w:p w:rsidR="00D024A0" w:rsidRDefault="00D024A0" w:rsidP="00014BAE">
      <w:pPr>
        <w:jc w:val="both"/>
        <w:rPr>
          <w:rFonts w:ascii="Arial" w:hAnsi="Arial" w:cs="Arial"/>
        </w:rPr>
      </w:pPr>
      <w:r w:rsidRPr="008B6DAB">
        <w:rPr>
          <w:rFonts w:ascii="Arial" w:hAnsi="Arial" w:cs="Arial"/>
        </w:rPr>
        <w:t xml:space="preserve">No podrá existir en los Centros de destino material recibido del </w:t>
      </w:r>
      <w:r w:rsidR="005D34A5">
        <w:rPr>
          <w:rFonts w:ascii="Arial" w:hAnsi="Arial" w:cs="Arial"/>
        </w:rPr>
        <w:t>CTI</w:t>
      </w:r>
      <w:r w:rsidRPr="008B6DAB">
        <w:rPr>
          <w:rFonts w:ascii="Arial" w:hAnsi="Arial" w:cs="Arial"/>
        </w:rPr>
        <w:t xml:space="preserve"> sin haber sido comprobado ni regularizada su situación en el módulo SAP/</w:t>
      </w:r>
      <w:r w:rsidR="005D34A5">
        <w:rPr>
          <w:rFonts w:ascii="Arial" w:hAnsi="Arial" w:cs="Arial"/>
        </w:rPr>
        <w:t>CTI</w:t>
      </w:r>
      <w:r w:rsidRPr="008B6DAB">
        <w:rPr>
          <w:rFonts w:ascii="Arial" w:hAnsi="Arial" w:cs="Arial"/>
        </w:rPr>
        <w:t xml:space="preserve">.   </w:t>
      </w:r>
    </w:p>
    <w:p w:rsidR="008D4EAC" w:rsidRPr="008B6DAB" w:rsidRDefault="008D4EAC" w:rsidP="00014BAE">
      <w:pPr>
        <w:jc w:val="both"/>
        <w:rPr>
          <w:rFonts w:ascii="Arial" w:hAnsi="Arial" w:cs="Arial"/>
        </w:rPr>
      </w:pPr>
    </w:p>
    <w:p w:rsidR="00D1041B" w:rsidRDefault="00D024A0" w:rsidP="00CE7849">
      <w:pPr>
        <w:pStyle w:val="Ttulo2"/>
        <w:numPr>
          <w:ilvl w:val="0"/>
          <w:numId w:val="21"/>
        </w:numPr>
        <w:tabs>
          <w:tab w:val="clear" w:pos="1134"/>
          <w:tab w:val="left" w:pos="851"/>
        </w:tabs>
        <w:ind w:left="851" w:hanging="709"/>
      </w:pPr>
      <w:bookmarkStart w:id="50" w:name="_Toc525212174"/>
      <w:bookmarkStart w:id="51" w:name="_Toc525638999"/>
      <w:bookmarkStart w:id="52" w:name="_Toc525639760"/>
      <w:bookmarkStart w:id="53" w:name="_Toc525640093"/>
      <w:bookmarkStart w:id="54" w:name="_Toc525643346"/>
      <w:r w:rsidRPr="00856DEF">
        <w:t>Entrega de material para abastecimiento del Centro</w:t>
      </w:r>
      <w:bookmarkEnd w:id="50"/>
      <w:bookmarkEnd w:id="51"/>
      <w:bookmarkEnd w:id="52"/>
      <w:bookmarkEnd w:id="53"/>
      <w:bookmarkEnd w:id="54"/>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Cuando exista la necesidad en un Centro de adquirir material tiflotécnico para su consumo o su inmovilizado, el abastecimiento de estas solicitudes se realizará:</w:t>
      </w:r>
    </w:p>
    <w:p w:rsidR="00D024A0" w:rsidRPr="008B6DAB" w:rsidRDefault="00D024A0" w:rsidP="00CE7849">
      <w:pPr>
        <w:pStyle w:val="Prrafodelista"/>
        <w:numPr>
          <w:ilvl w:val="0"/>
          <w:numId w:val="5"/>
        </w:numPr>
        <w:spacing w:before="120" w:after="120"/>
        <w:ind w:left="714" w:hanging="357"/>
        <w:contextualSpacing w:val="0"/>
        <w:jc w:val="both"/>
        <w:rPr>
          <w:rFonts w:ascii="Arial" w:hAnsi="Arial" w:cs="Arial"/>
        </w:rPr>
      </w:pPr>
      <w:r w:rsidRPr="008B6DAB">
        <w:rPr>
          <w:rFonts w:ascii="Arial" w:hAnsi="Arial" w:cs="Arial"/>
        </w:rPr>
        <w:t xml:space="preserve">En las Delegaciones Territoriales, Direcciones de Zona y </w:t>
      </w:r>
      <w:r w:rsidR="009D6D10">
        <w:rPr>
          <w:rFonts w:ascii="Arial" w:hAnsi="Arial" w:cs="Arial"/>
        </w:rPr>
        <w:t xml:space="preserve">demás </w:t>
      </w:r>
      <w:r w:rsidRPr="008B6DAB">
        <w:rPr>
          <w:rFonts w:ascii="Arial" w:hAnsi="Arial" w:cs="Arial"/>
        </w:rPr>
        <w:t>Centros con Tienda-Exposición, a través de ésta.</w:t>
      </w:r>
    </w:p>
    <w:p w:rsidR="00D024A0" w:rsidRPr="008B6DAB" w:rsidRDefault="00D024A0" w:rsidP="00CE7849">
      <w:pPr>
        <w:pStyle w:val="Prrafodelista"/>
        <w:numPr>
          <w:ilvl w:val="0"/>
          <w:numId w:val="5"/>
        </w:numPr>
        <w:spacing w:before="120" w:after="120"/>
        <w:ind w:left="714" w:hanging="357"/>
        <w:contextualSpacing w:val="0"/>
        <w:jc w:val="both"/>
        <w:rPr>
          <w:rFonts w:ascii="Arial" w:hAnsi="Arial" w:cs="Arial"/>
        </w:rPr>
      </w:pPr>
      <w:r w:rsidRPr="008B6DAB">
        <w:rPr>
          <w:rFonts w:ascii="Arial" w:hAnsi="Arial" w:cs="Arial"/>
        </w:rPr>
        <w:t xml:space="preserve">En el resto de los Centros </w:t>
      </w:r>
      <w:r w:rsidR="009D6D10">
        <w:rPr>
          <w:rFonts w:ascii="Arial" w:hAnsi="Arial" w:cs="Arial"/>
        </w:rPr>
        <w:t xml:space="preserve">se hará </w:t>
      </w:r>
      <w:r w:rsidRPr="008B6DAB">
        <w:rPr>
          <w:rFonts w:ascii="Arial" w:hAnsi="Arial" w:cs="Arial"/>
        </w:rPr>
        <w:t xml:space="preserve">a través de la Tienda-Exposición de su </w:t>
      </w:r>
      <w:r w:rsidR="009D6D10">
        <w:rPr>
          <w:rFonts w:ascii="Arial" w:hAnsi="Arial" w:cs="Arial"/>
        </w:rPr>
        <w:t>ámbito o</w:t>
      </w:r>
      <w:r w:rsidRPr="008B6DAB">
        <w:rPr>
          <w:rFonts w:ascii="Arial" w:hAnsi="Arial" w:cs="Arial"/>
        </w:rPr>
        <w:t xml:space="preserve"> directamente desde el </w:t>
      </w:r>
      <w:r w:rsidR="005D34A5">
        <w:rPr>
          <w:rFonts w:ascii="Arial" w:hAnsi="Arial" w:cs="Arial"/>
        </w:rPr>
        <w:t>CTI</w:t>
      </w:r>
      <w:r w:rsidRPr="008B6DAB">
        <w:rPr>
          <w:rFonts w:ascii="Arial" w:hAnsi="Arial" w:cs="Arial"/>
        </w:rPr>
        <w:t>.</w:t>
      </w:r>
    </w:p>
    <w:p w:rsidR="008E0F69" w:rsidRDefault="00D024A0" w:rsidP="00B93738">
      <w:pPr>
        <w:jc w:val="both"/>
        <w:rPr>
          <w:rFonts w:ascii="Arial" w:hAnsi="Arial" w:cs="Arial"/>
          <w:snapToGrid w:val="0"/>
        </w:rPr>
      </w:pPr>
      <w:r w:rsidRPr="008B6DAB">
        <w:rPr>
          <w:rFonts w:ascii="Arial" w:hAnsi="Arial" w:cs="Arial"/>
          <w:snapToGrid w:val="0"/>
        </w:rPr>
        <w:t>Todos los materiales entregados al Centro para su uso deben quedar reflejados en la contabilidad del mismo, ya sea como gasto o como inversión, según proceda.</w:t>
      </w:r>
      <w:bookmarkStart w:id="55" w:name="_Toc525212175"/>
    </w:p>
    <w:p w:rsidR="00B93738" w:rsidRPr="00B93738" w:rsidRDefault="00B93738" w:rsidP="00B93738">
      <w:pPr>
        <w:jc w:val="both"/>
        <w:rPr>
          <w:rFonts w:ascii="Arial" w:hAnsi="Arial" w:cs="Arial"/>
          <w:snapToGrid w:val="0"/>
        </w:rPr>
      </w:pPr>
    </w:p>
    <w:p w:rsidR="00D1041B" w:rsidRPr="00BF0FF2" w:rsidRDefault="00D024A0" w:rsidP="00CE7849">
      <w:pPr>
        <w:pStyle w:val="Ttulo2"/>
        <w:numPr>
          <w:ilvl w:val="0"/>
          <w:numId w:val="21"/>
        </w:numPr>
        <w:tabs>
          <w:tab w:val="clear" w:pos="1134"/>
          <w:tab w:val="left" w:pos="851"/>
        </w:tabs>
        <w:ind w:left="851" w:hanging="709"/>
      </w:pPr>
      <w:bookmarkStart w:id="56" w:name="_Toc525639000"/>
      <w:bookmarkStart w:id="57" w:name="_Toc525639761"/>
      <w:bookmarkStart w:id="58" w:name="_Toc525640094"/>
      <w:bookmarkStart w:id="59" w:name="_Toc525643347"/>
      <w:r w:rsidRPr="00BF0FF2">
        <w:t>Procedimiento de solicitud y abastecimiento de material al propio Centro</w:t>
      </w:r>
      <w:bookmarkEnd w:id="55"/>
      <w:bookmarkEnd w:id="56"/>
      <w:bookmarkEnd w:id="57"/>
      <w:bookmarkEnd w:id="58"/>
      <w:bookmarkEnd w:id="59"/>
    </w:p>
    <w:p w:rsidR="00D024A0" w:rsidRPr="00856DEF" w:rsidRDefault="00D024A0" w:rsidP="00014BAE">
      <w:pPr>
        <w:jc w:val="both"/>
        <w:rPr>
          <w:rFonts w:ascii="Arial" w:hAnsi="Arial" w:cs="Arial"/>
          <w:snapToGrid w:val="0"/>
        </w:rPr>
      </w:pPr>
    </w:p>
    <w:p w:rsidR="00D024A0" w:rsidRPr="008B6DAB" w:rsidRDefault="00D024A0" w:rsidP="00014BAE">
      <w:pPr>
        <w:pStyle w:val="Textosinformato"/>
        <w:jc w:val="both"/>
        <w:rPr>
          <w:rFonts w:ascii="Arial" w:hAnsi="Arial" w:cs="Arial"/>
          <w:sz w:val="24"/>
          <w:szCs w:val="24"/>
        </w:rPr>
      </w:pPr>
      <w:r w:rsidRPr="008B6DAB">
        <w:rPr>
          <w:rFonts w:ascii="Arial" w:hAnsi="Arial" w:cs="Arial"/>
          <w:sz w:val="24"/>
          <w:szCs w:val="24"/>
        </w:rPr>
        <w:t xml:space="preserve">La unidad peticionaria del Centro que solicite el material tramitará la compra de la misma forma que lo haría a un proveedor externo. </w:t>
      </w:r>
    </w:p>
    <w:p w:rsidR="00D024A0" w:rsidRPr="008B6DAB" w:rsidRDefault="00D024A0" w:rsidP="00014BAE">
      <w:pPr>
        <w:pStyle w:val="Textosinformato"/>
        <w:jc w:val="both"/>
        <w:rPr>
          <w:rFonts w:ascii="Arial" w:hAnsi="Arial" w:cs="Arial"/>
          <w:sz w:val="24"/>
          <w:szCs w:val="24"/>
        </w:rPr>
      </w:pPr>
      <w:r w:rsidRPr="008B6DAB">
        <w:rPr>
          <w:rFonts w:ascii="Arial" w:hAnsi="Arial" w:cs="Arial"/>
          <w:sz w:val="24"/>
          <w:szCs w:val="24"/>
        </w:rPr>
        <w:t xml:space="preserve"> </w:t>
      </w:r>
    </w:p>
    <w:p w:rsidR="00D024A0" w:rsidRPr="008B6DAB" w:rsidRDefault="00D024A0" w:rsidP="00014BAE">
      <w:pPr>
        <w:pStyle w:val="Textosinformato"/>
        <w:jc w:val="both"/>
        <w:rPr>
          <w:rFonts w:ascii="Arial" w:hAnsi="Arial" w:cs="Arial"/>
          <w:sz w:val="24"/>
          <w:szCs w:val="24"/>
        </w:rPr>
      </w:pPr>
      <w:r w:rsidRPr="008B6DAB">
        <w:rPr>
          <w:rFonts w:ascii="Arial" w:hAnsi="Arial" w:cs="Arial"/>
          <w:sz w:val="24"/>
          <w:szCs w:val="24"/>
        </w:rPr>
        <w:t>Una vez que l</w:t>
      </w:r>
      <w:r w:rsidR="00933CA7">
        <w:rPr>
          <w:rFonts w:ascii="Arial" w:hAnsi="Arial" w:cs="Arial"/>
          <w:sz w:val="24"/>
          <w:szCs w:val="24"/>
        </w:rPr>
        <w:t>a</w:t>
      </w:r>
      <w:r w:rsidRPr="008B6DAB">
        <w:rPr>
          <w:rFonts w:ascii="Arial" w:hAnsi="Arial" w:cs="Arial"/>
          <w:sz w:val="24"/>
          <w:szCs w:val="24"/>
        </w:rPr>
        <w:t xml:space="preserve"> </w:t>
      </w:r>
      <w:r w:rsidR="00933CA7">
        <w:rPr>
          <w:rFonts w:ascii="Arial" w:hAnsi="Arial" w:cs="Arial"/>
          <w:sz w:val="24"/>
          <w:szCs w:val="24"/>
        </w:rPr>
        <w:t xml:space="preserve">persona </w:t>
      </w:r>
      <w:r w:rsidRPr="008B6DAB">
        <w:rPr>
          <w:rFonts w:ascii="Arial" w:hAnsi="Arial" w:cs="Arial"/>
          <w:sz w:val="24"/>
          <w:szCs w:val="24"/>
        </w:rPr>
        <w:t>encargad</w:t>
      </w:r>
      <w:r w:rsidR="00933CA7">
        <w:rPr>
          <w:rFonts w:ascii="Arial" w:hAnsi="Arial" w:cs="Arial"/>
          <w:sz w:val="24"/>
          <w:szCs w:val="24"/>
        </w:rPr>
        <w:t>a</w:t>
      </w:r>
      <w:r w:rsidRPr="008B6DAB">
        <w:rPr>
          <w:rFonts w:ascii="Arial" w:hAnsi="Arial" w:cs="Arial"/>
          <w:sz w:val="24"/>
          <w:szCs w:val="24"/>
        </w:rPr>
        <w:t xml:space="preserve"> de la Tienda-Exposición reciba el pedido de compra, entregará el material a la unidad peticionaria, quien dará entrada al material, generándose los apuntes contables de gasto o inversión en el Centro peticionario.</w:t>
      </w:r>
    </w:p>
    <w:p w:rsidR="00D024A0" w:rsidRPr="008B6DAB" w:rsidRDefault="00D024A0" w:rsidP="00014BAE">
      <w:pPr>
        <w:pStyle w:val="Textosinformato"/>
        <w:jc w:val="both"/>
        <w:rPr>
          <w:rFonts w:ascii="Arial" w:hAnsi="Arial" w:cs="Arial"/>
          <w:sz w:val="24"/>
          <w:szCs w:val="24"/>
        </w:rPr>
      </w:pPr>
    </w:p>
    <w:p w:rsidR="00D024A0" w:rsidRDefault="003F0A6E" w:rsidP="00014BAE">
      <w:pPr>
        <w:pStyle w:val="Textosinformato"/>
        <w:jc w:val="both"/>
        <w:rPr>
          <w:rFonts w:ascii="Arial" w:hAnsi="Arial" w:cs="Arial"/>
          <w:sz w:val="24"/>
          <w:szCs w:val="24"/>
        </w:rPr>
      </w:pPr>
      <w:r w:rsidRPr="003F0A6E">
        <w:rPr>
          <w:rFonts w:ascii="Arial" w:hAnsi="Arial" w:cs="Arial"/>
          <w:sz w:val="24"/>
          <w:szCs w:val="24"/>
        </w:rPr>
        <w:t xml:space="preserve">Existirá una cuenta transitoria en contabilidad como contrapartida del gasto/inversión en los Centros y de los ingresos en el </w:t>
      </w:r>
      <w:r w:rsidR="005D34A5">
        <w:rPr>
          <w:rFonts w:ascii="Arial" w:hAnsi="Arial" w:cs="Arial"/>
          <w:sz w:val="24"/>
          <w:szCs w:val="24"/>
        </w:rPr>
        <w:t>CTI</w:t>
      </w:r>
      <w:r w:rsidRPr="003F0A6E">
        <w:rPr>
          <w:rFonts w:ascii="Arial" w:hAnsi="Arial" w:cs="Arial"/>
          <w:sz w:val="24"/>
          <w:szCs w:val="24"/>
        </w:rPr>
        <w:t xml:space="preserve">. Esta cuenta se compensará automáticamente si los datos del pedido y la venta coinciden. Las Unidades de Contabilidad de los Centros y del </w:t>
      </w:r>
      <w:r w:rsidR="005D34A5">
        <w:rPr>
          <w:rFonts w:ascii="Arial" w:hAnsi="Arial" w:cs="Arial"/>
          <w:sz w:val="24"/>
          <w:szCs w:val="24"/>
        </w:rPr>
        <w:t>CTI</w:t>
      </w:r>
      <w:r w:rsidRPr="003F0A6E">
        <w:rPr>
          <w:rFonts w:ascii="Arial" w:hAnsi="Arial" w:cs="Arial"/>
          <w:sz w:val="24"/>
          <w:szCs w:val="24"/>
        </w:rPr>
        <w:t xml:space="preserve"> revisarán mensualmente que esta cuenta tenga saldo cero, lo que supone que no existe discrepancia entre el material servido y lo recibido por los peticionarios.</w:t>
      </w:r>
    </w:p>
    <w:p w:rsidR="003F0A6E" w:rsidRPr="008B6DAB" w:rsidRDefault="003F0A6E" w:rsidP="00014BAE">
      <w:pPr>
        <w:pStyle w:val="Textosinformato"/>
        <w:jc w:val="both"/>
        <w:rPr>
          <w:rFonts w:ascii="Arial" w:hAnsi="Arial" w:cs="Arial"/>
          <w:sz w:val="24"/>
          <w:szCs w:val="24"/>
        </w:rPr>
      </w:pPr>
    </w:p>
    <w:p w:rsidR="00D024A0" w:rsidRPr="008B6DAB" w:rsidRDefault="00D024A0" w:rsidP="00014BAE">
      <w:pPr>
        <w:pStyle w:val="Textosinformato"/>
        <w:jc w:val="both"/>
        <w:rPr>
          <w:rFonts w:ascii="Arial" w:hAnsi="Arial" w:cs="Arial"/>
          <w:sz w:val="24"/>
          <w:szCs w:val="24"/>
        </w:rPr>
      </w:pPr>
      <w:r w:rsidRPr="008B6DAB">
        <w:rPr>
          <w:rFonts w:ascii="Arial" w:hAnsi="Arial" w:cs="Arial"/>
          <w:sz w:val="24"/>
          <w:szCs w:val="24"/>
        </w:rPr>
        <w:t>Igualmente revisarán la coherencia de los pedidos abiertos pendientes de dar entrada.</w:t>
      </w:r>
    </w:p>
    <w:p w:rsidR="00D024A0" w:rsidRPr="008B6DAB" w:rsidRDefault="00D024A0" w:rsidP="00014BAE">
      <w:pPr>
        <w:pStyle w:val="Textosinformato"/>
        <w:jc w:val="both"/>
        <w:rPr>
          <w:rFonts w:ascii="Arial" w:hAnsi="Arial" w:cs="Arial"/>
          <w:sz w:val="24"/>
          <w:szCs w:val="24"/>
        </w:rPr>
      </w:pPr>
    </w:p>
    <w:p w:rsidR="00D024A0" w:rsidRPr="008B6DAB" w:rsidRDefault="00D024A0" w:rsidP="00014BAE">
      <w:pPr>
        <w:pStyle w:val="Textosinformato"/>
        <w:jc w:val="both"/>
        <w:rPr>
          <w:rFonts w:ascii="Arial" w:hAnsi="Arial" w:cs="Arial"/>
          <w:sz w:val="24"/>
          <w:szCs w:val="24"/>
        </w:rPr>
      </w:pPr>
      <w:r w:rsidRPr="008B6DAB">
        <w:rPr>
          <w:rFonts w:ascii="Arial" w:hAnsi="Arial" w:cs="Arial"/>
          <w:sz w:val="24"/>
          <w:szCs w:val="24"/>
        </w:rPr>
        <w:t>La documentación generada con el material servido y la entrada se pasará a la Unidad de Contabilidad, como justificación de los documentos contables.</w:t>
      </w:r>
    </w:p>
    <w:p w:rsidR="00D024A0" w:rsidRPr="008B6DAB" w:rsidRDefault="00D024A0" w:rsidP="00014BAE">
      <w:pPr>
        <w:pStyle w:val="Textosinformato"/>
        <w:jc w:val="both"/>
        <w:rPr>
          <w:rFonts w:ascii="Arial" w:hAnsi="Arial" w:cs="Arial"/>
          <w:sz w:val="24"/>
          <w:szCs w:val="24"/>
        </w:rPr>
      </w:pPr>
    </w:p>
    <w:p w:rsidR="00D024A0" w:rsidRDefault="00D024A0" w:rsidP="00014BAE">
      <w:pPr>
        <w:pStyle w:val="Textosinformato"/>
        <w:jc w:val="both"/>
        <w:rPr>
          <w:rFonts w:ascii="Arial" w:hAnsi="Arial" w:cs="Arial"/>
          <w:sz w:val="24"/>
          <w:szCs w:val="24"/>
        </w:rPr>
      </w:pPr>
      <w:r w:rsidRPr="008B6DAB">
        <w:rPr>
          <w:rFonts w:ascii="Arial" w:hAnsi="Arial" w:cs="Arial"/>
          <w:sz w:val="24"/>
          <w:szCs w:val="24"/>
        </w:rPr>
        <w:t xml:space="preserve">Las Delegaciones Territoriales, Direcciones de Zona y </w:t>
      </w:r>
      <w:r w:rsidR="006E5C11">
        <w:rPr>
          <w:rFonts w:ascii="Arial" w:hAnsi="Arial" w:cs="Arial"/>
          <w:sz w:val="24"/>
          <w:szCs w:val="24"/>
        </w:rPr>
        <w:t xml:space="preserve">demás </w:t>
      </w:r>
      <w:r w:rsidRPr="008B6DAB">
        <w:rPr>
          <w:rFonts w:ascii="Arial" w:hAnsi="Arial" w:cs="Arial"/>
          <w:sz w:val="24"/>
          <w:szCs w:val="24"/>
        </w:rPr>
        <w:t>Centros con Tienda-Exposición</w:t>
      </w:r>
      <w:r w:rsidR="006E5C11">
        <w:rPr>
          <w:rFonts w:ascii="Arial" w:hAnsi="Arial" w:cs="Arial"/>
          <w:sz w:val="24"/>
          <w:szCs w:val="24"/>
        </w:rPr>
        <w:t>,</w:t>
      </w:r>
      <w:r w:rsidRPr="008B6DAB">
        <w:rPr>
          <w:rFonts w:ascii="Arial" w:hAnsi="Arial" w:cs="Arial"/>
          <w:sz w:val="24"/>
          <w:szCs w:val="24"/>
        </w:rPr>
        <w:t xml:space="preserve"> no efectuarán intercambios de materiales para venta entre ellos, salvo en el caso de la Delegación Territorial de Canarias y la Dirección de Zona de Tenerife, que deberán solicitar instrucciones del </w:t>
      </w:r>
      <w:r w:rsidR="005D34A5">
        <w:rPr>
          <w:rFonts w:ascii="Arial" w:hAnsi="Arial" w:cs="Arial"/>
          <w:sz w:val="24"/>
          <w:szCs w:val="24"/>
        </w:rPr>
        <w:t>CTI</w:t>
      </w:r>
      <w:r w:rsidRPr="008B6DAB">
        <w:rPr>
          <w:rFonts w:ascii="Arial" w:hAnsi="Arial" w:cs="Arial"/>
          <w:sz w:val="24"/>
          <w:szCs w:val="24"/>
        </w:rPr>
        <w:t xml:space="preserve"> para cada intercambio.</w:t>
      </w:r>
    </w:p>
    <w:p w:rsidR="00014BAE" w:rsidRPr="008B6DAB" w:rsidRDefault="00014BAE" w:rsidP="00014BAE">
      <w:pPr>
        <w:pStyle w:val="Textosinformato"/>
        <w:jc w:val="both"/>
        <w:rPr>
          <w:rFonts w:ascii="Arial" w:hAnsi="Arial" w:cs="Arial"/>
          <w:sz w:val="24"/>
          <w:szCs w:val="24"/>
        </w:rPr>
      </w:pPr>
    </w:p>
    <w:p w:rsidR="00D1041B" w:rsidRPr="004B2CD3" w:rsidRDefault="00D024A0" w:rsidP="00CE7849">
      <w:pPr>
        <w:pStyle w:val="Ttulo2"/>
        <w:numPr>
          <w:ilvl w:val="0"/>
          <w:numId w:val="21"/>
        </w:numPr>
        <w:tabs>
          <w:tab w:val="clear" w:pos="1134"/>
          <w:tab w:val="left" w:pos="851"/>
        </w:tabs>
        <w:ind w:left="851" w:hanging="709"/>
      </w:pPr>
      <w:bookmarkStart w:id="60" w:name="_Toc525212176"/>
      <w:bookmarkStart w:id="61" w:name="_Toc525639001"/>
      <w:bookmarkStart w:id="62" w:name="_Toc525639762"/>
      <w:bookmarkStart w:id="63" w:name="_Toc525640095"/>
      <w:bookmarkStart w:id="64" w:name="_Toc525643348"/>
      <w:r w:rsidRPr="004B2CD3">
        <w:t>Facturación de ventas de materiales</w:t>
      </w:r>
      <w:bookmarkEnd w:id="60"/>
      <w:bookmarkEnd w:id="61"/>
      <w:bookmarkEnd w:id="62"/>
      <w:bookmarkEnd w:id="63"/>
      <w:bookmarkEnd w:id="64"/>
    </w:p>
    <w:p w:rsidR="005E4B3F" w:rsidRDefault="005E4B3F" w:rsidP="00014BAE">
      <w:pPr>
        <w:jc w:val="both"/>
        <w:rPr>
          <w:rFonts w:ascii="Arial" w:hAnsi="Arial" w:cs="Arial"/>
        </w:rPr>
      </w:pPr>
    </w:p>
    <w:p w:rsidR="00D024A0" w:rsidRDefault="00D024A0" w:rsidP="00014BAE">
      <w:pPr>
        <w:jc w:val="both"/>
        <w:rPr>
          <w:rFonts w:ascii="Arial" w:hAnsi="Arial" w:cs="Arial"/>
        </w:rPr>
      </w:pPr>
      <w:r w:rsidRPr="008B6DAB">
        <w:rPr>
          <w:rFonts w:ascii="Arial" w:hAnsi="Arial" w:cs="Arial"/>
        </w:rPr>
        <w:t>La facturación de las ventas de los materiales tiflotécnicos se realizará en todo caso desde el módulo SAP/</w:t>
      </w:r>
      <w:r w:rsidR="005D34A5">
        <w:rPr>
          <w:rFonts w:ascii="Arial" w:hAnsi="Arial" w:cs="Arial"/>
        </w:rPr>
        <w:t>CTI</w:t>
      </w:r>
      <w:r w:rsidRPr="008B6DAB">
        <w:rPr>
          <w:rFonts w:ascii="Arial" w:hAnsi="Arial" w:cs="Arial"/>
        </w:rPr>
        <w:t>.</w:t>
      </w:r>
    </w:p>
    <w:p w:rsidR="000A38A4" w:rsidRDefault="000A38A4" w:rsidP="00014BAE">
      <w:pPr>
        <w:jc w:val="both"/>
        <w:rPr>
          <w:rFonts w:ascii="Arial" w:hAnsi="Arial" w:cs="Arial"/>
        </w:rPr>
      </w:pPr>
    </w:p>
    <w:p w:rsidR="00100CDC" w:rsidRDefault="00BD543E" w:rsidP="00100CDC">
      <w:pPr>
        <w:jc w:val="both"/>
        <w:rPr>
          <w:rFonts w:ascii="Arial" w:hAnsi="Arial" w:cs="Arial"/>
        </w:rPr>
      </w:pPr>
      <w:r>
        <w:rPr>
          <w:rFonts w:ascii="Arial" w:hAnsi="Arial" w:cs="Arial"/>
        </w:rPr>
        <w:t>Por las ventas efectuadas s</w:t>
      </w:r>
      <w:r w:rsidR="000A38A4">
        <w:rPr>
          <w:rFonts w:ascii="Arial" w:hAnsi="Arial" w:cs="Arial"/>
        </w:rPr>
        <w:t xml:space="preserve">e expedirán facturas simplificadas (que son plenamente </w:t>
      </w:r>
      <w:r w:rsidR="00714CCB">
        <w:rPr>
          <w:rFonts w:ascii="Arial" w:hAnsi="Arial" w:cs="Arial"/>
        </w:rPr>
        <w:t>válidas para ejercer todos los derechos relacionados con la garantía del producto), salvo que el adquirente solicite expresamente</w:t>
      </w:r>
      <w:r w:rsidR="00355EB2">
        <w:rPr>
          <w:rFonts w:ascii="Arial" w:hAnsi="Arial" w:cs="Arial"/>
        </w:rPr>
        <w:t xml:space="preserve"> la </w:t>
      </w:r>
      <w:r w:rsidR="00100CDC">
        <w:rPr>
          <w:rFonts w:ascii="Arial" w:hAnsi="Arial" w:cs="Arial"/>
        </w:rPr>
        <w:t>emisión de una factura completa,</w:t>
      </w:r>
      <w:r w:rsidR="00100CDC" w:rsidRPr="00100CDC">
        <w:rPr>
          <w:rFonts w:ascii="Arial" w:hAnsi="Arial" w:cs="Arial"/>
        </w:rPr>
        <w:t xml:space="preserve"> </w:t>
      </w:r>
      <w:r w:rsidR="00100CDC">
        <w:rPr>
          <w:rFonts w:ascii="Arial" w:hAnsi="Arial" w:cs="Arial"/>
        </w:rPr>
        <w:t>o sea necesario en aplicación de la normativa vigente (Real Decreto de Facturación</w:t>
      </w:r>
      <w:r w:rsidR="00116715">
        <w:rPr>
          <w:rFonts w:ascii="Arial" w:hAnsi="Arial" w:cs="Arial"/>
        </w:rPr>
        <w:t xml:space="preserve"> 1619/2012, de 30 de noviembre</w:t>
      </w:r>
      <w:r w:rsidR="006F2F2A">
        <w:rPr>
          <w:rFonts w:ascii="Arial" w:hAnsi="Arial" w:cs="Arial"/>
        </w:rPr>
        <w:t>, en su actual redacción</w:t>
      </w:r>
      <w:r w:rsidR="00116715">
        <w:rPr>
          <w:rFonts w:ascii="Arial" w:hAnsi="Arial" w:cs="Arial"/>
        </w:rPr>
        <w:t>).</w:t>
      </w:r>
    </w:p>
    <w:p w:rsidR="00BF108A" w:rsidRPr="008B6DAB" w:rsidRDefault="00BF108A" w:rsidP="00014BAE">
      <w:pPr>
        <w:jc w:val="both"/>
        <w:rPr>
          <w:rFonts w:ascii="Arial" w:hAnsi="Arial" w:cs="Arial"/>
          <w:highlight w:val="lightGray"/>
        </w:rPr>
      </w:pPr>
    </w:p>
    <w:p w:rsidR="00BF2C0A" w:rsidRDefault="00BF108A" w:rsidP="00014BAE">
      <w:pPr>
        <w:jc w:val="both"/>
        <w:rPr>
          <w:rFonts w:ascii="Arial" w:hAnsi="Arial" w:cs="Arial"/>
        </w:rPr>
      </w:pPr>
      <w:r>
        <w:rPr>
          <w:rFonts w:ascii="Arial" w:hAnsi="Arial" w:cs="Arial"/>
        </w:rPr>
        <w:t>E</w:t>
      </w:r>
      <w:r w:rsidR="00D024A0" w:rsidRPr="008B6DAB">
        <w:rPr>
          <w:rFonts w:ascii="Arial" w:hAnsi="Arial" w:cs="Arial"/>
        </w:rPr>
        <w:t xml:space="preserve">l comprador </w:t>
      </w:r>
      <w:r>
        <w:rPr>
          <w:rFonts w:ascii="Arial" w:hAnsi="Arial" w:cs="Arial"/>
        </w:rPr>
        <w:t>debe estar</w:t>
      </w:r>
      <w:r w:rsidR="00D024A0" w:rsidRPr="008B6DAB">
        <w:rPr>
          <w:rFonts w:ascii="Arial" w:hAnsi="Arial" w:cs="Arial"/>
        </w:rPr>
        <w:t xml:space="preserve"> dado de alta en el fichero de Clientes de la ONCE</w:t>
      </w:r>
      <w:r>
        <w:rPr>
          <w:rFonts w:ascii="Arial" w:hAnsi="Arial" w:cs="Arial"/>
        </w:rPr>
        <w:t xml:space="preserve"> para que pueda emitirse </w:t>
      </w:r>
      <w:r w:rsidRPr="008B6DAB">
        <w:rPr>
          <w:rFonts w:ascii="Arial" w:hAnsi="Arial" w:cs="Arial"/>
        </w:rPr>
        <w:t>una factura</w:t>
      </w:r>
      <w:r>
        <w:rPr>
          <w:rFonts w:ascii="Arial" w:hAnsi="Arial" w:cs="Arial"/>
        </w:rPr>
        <w:t xml:space="preserve"> completa.</w:t>
      </w:r>
      <w:r w:rsidR="00100CDC">
        <w:rPr>
          <w:rFonts w:ascii="Arial" w:hAnsi="Arial" w:cs="Arial"/>
        </w:rPr>
        <w:t xml:space="preserve"> </w:t>
      </w:r>
    </w:p>
    <w:p w:rsidR="00116715" w:rsidRDefault="00116715" w:rsidP="00014BAE">
      <w:pPr>
        <w:jc w:val="both"/>
        <w:rPr>
          <w:rFonts w:ascii="Arial" w:hAnsi="Arial" w:cs="Arial"/>
        </w:rPr>
      </w:pPr>
    </w:p>
    <w:p w:rsidR="00BF2C0A" w:rsidRDefault="00BF2C0A" w:rsidP="00014BAE">
      <w:pPr>
        <w:jc w:val="both"/>
        <w:rPr>
          <w:rFonts w:ascii="Arial" w:hAnsi="Arial" w:cs="Arial"/>
        </w:rPr>
      </w:pPr>
      <w:r>
        <w:rPr>
          <w:rFonts w:ascii="Arial" w:hAnsi="Arial" w:cs="Arial"/>
        </w:rPr>
        <w:t xml:space="preserve">Para comprobar si el comprador está dado de alta como cliente </w:t>
      </w:r>
      <w:r w:rsidR="00225F54">
        <w:rPr>
          <w:rFonts w:ascii="Arial" w:hAnsi="Arial" w:cs="Arial"/>
        </w:rPr>
        <w:t>o</w:t>
      </w:r>
      <w:r>
        <w:rPr>
          <w:rFonts w:ascii="Arial" w:hAnsi="Arial" w:cs="Arial"/>
        </w:rPr>
        <w:t xml:space="preserve"> proceder a su alta en caso contrario, se actuará como se indica en el apartado </w:t>
      </w:r>
      <w:r w:rsidR="00100CDC">
        <w:rPr>
          <w:rFonts w:ascii="Arial" w:hAnsi="Arial" w:cs="Arial"/>
        </w:rPr>
        <w:t>8</w:t>
      </w:r>
      <w:r>
        <w:rPr>
          <w:rFonts w:ascii="Arial" w:hAnsi="Arial" w:cs="Arial"/>
        </w:rPr>
        <w:t xml:space="preserve"> de esta norma. </w:t>
      </w:r>
    </w:p>
    <w:p w:rsidR="00BF2C0A" w:rsidRDefault="00BF2C0A" w:rsidP="00014BAE">
      <w:pPr>
        <w:jc w:val="both"/>
        <w:rPr>
          <w:rFonts w:ascii="Arial" w:hAnsi="Arial" w:cs="Arial"/>
        </w:rPr>
      </w:pPr>
    </w:p>
    <w:p w:rsidR="00D024A0" w:rsidRPr="008B6DAB" w:rsidRDefault="00BF108A" w:rsidP="00014BAE">
      <w:pPr>
        <w:jc w:val="both"/>
        <w:rPr>
          <w:rFonts w:ascii="Arial" w:hAnsi="Arial" w:cs="Arial"/>
        </w:rPr>
      </w:pPr>
      <w:r>
        <w:rPr>
          <w:rFonts w:ascii="Arial" w:hAnsi="Arial" w:cs="Arial"/>
        </w:rPr>
        <w:t>A través de</w:t>
      </w:r>
      <w:r w:rsidR="00D024A0" w:rsidRPr="008B6DAB">
        <w:rPr>
          <w:rFonts w:ascii="Arial" w:hAnsi="Arial" w:cs="Arial"/>
        </w:rPr>
        <w:t>l módulo SAP/</w:t>
      </w:r>
      <w:r w:rsidR="005D34A5">
        <w:rPr>
          <w:rFonts w:ascii="Arial" w:hAnsi="Arial" w:cs="Arial"/>
        </w:rPr>
        <w:t>CTI</w:t>
      </w:r>
      <w:r w:rsidR="00D024A0" w:rsidRPr="008B6DAB">
        <w:rPr>
          <w:rFonts w:ascii="Arial" w:hAnsi="Arial" w:cs="Arial"/>
        </w:rPr>
        <w:t xml:space="preserve"> </w:t>
      </w:r>
      <w:r>
        <w:rPr>
          <w:rFonts w:ascii="Arial" w:hAnsi="Arial" w:cs="Arial"/>
        </w:rPr>
        <w:t xml:space="preserve">se </w:t>
      </w:r>
      <w:r w:rsidR="00D024A0" w:rsidRPr="008B6DAB">
        <w:rPr>
          <w:rFonts w:ascii="Arial" w:hAnsi="Arial" w:cs="Arial"/>
        </w:rPr>
        <w:t>elaborará de forma automática</w:t>
      </w:r>
      <w:r w:rsidR="00520934">
        <w:rPr>
          <w:rFonts w:ascii="Arial" w:hAnsi="Arial" w:cs="Arial"/>
        </w:rPr>
        <w:t xml:space="preserve"> la factura </w:t>
      </w:r>
      <w:r w:rsidR="00BD543E">
        <w:rPr>
          <w:rFonts w:ascii="Arial" w:hAnsi="Arial" w:cs="Arial"/>
        </w:rPr>
        <w:t>correspondiente</w:t>
      </w:r>
      <w:r>
        <w:rPr>
          <w:rFonts w:ascii="Arial" w:hAnsi="Arial" w:cs="Arial"/>
        </w:rPr>
        <w:t xml:space="preserve"> en el caso de</w:t>
      </w:r>
      <w:r w:rsidRPr="008B6DAB">
        <w:rPr>
          <w:rFonts w:ascii="Arial" w:hAnsi="Arial" w:cs="Arial"/>
        </w:rPr>
        <w:t xml:space="preserve"> las devoluciones de material debidamente justificadas</w:t>
      </w:r>
      <w:r>
        <w:rPr>
          <w:rFonts w:ascii="Arial" w:hAnsi="Arial" w:cs="Arial"/>
        </w:rPr>
        <w:t>.</w:t>
      </w:r>
    </w:p>
    <w:p w:rsidR="00D024A0" w:rsidRPr="008B6DAB" w:rsidRDefault="00D024A0" w:rsidP="00014BAE">
      <w:pPr>
        <w:jc w:val="both"/>
        <w:rPr>
          <w:rFonts w:ascii="Arial" w:hAnsi="Arial" w:cs="Arial"/>
        </w:rPr>
      </w:pPr>
    </w:p>
    <w:p w:rsidR="00D024A0" w:rsidRDefault="00D024A0" w:rsidP="00014BAE">
      <w:pPr>
        <w:jc w:val="both"/>
        <w:rPr>
          <w:rFonts w:ascii="Arial" w:hAnsi="Arial" w:cs="Arial"/>
        </w:rPr>
      </w:pPr>
      <w:r w:rsidRPr="008B6DAB">
        <w:rPr>
          <w:rFonts w:ascii="Arial" w:hAnsi="Arial" w:cs="Arial"/>
        </w:rPr>
        <w:t xml:space="preserve">Las copias de </w:t>
      </w:r>
      <w:r w:rsidR="00BD543E">
        <w:rPr>
          <w:rFonts w:ascii="Arial" w:hAnsi="Arial" w:cs="Arial"/>
        </w:rPr>
        <w:t xml:space="preserve">las facturas </w:t>
      </w:r>
      <w:r w:rsidRPr="008B6DAB">
        <w:rPr>
          <w:rFonts w:ascii="Arial" w:hAnsi="Arial" w:cs="Arial"/>
        </w:rPr>
        <w:t>emitid</w:t>
      </w:r>
      <w:r w:rsidR="00BD543E">
        <w:rPr>
          <w:rFonts w:ascii="Arial" w:hAnsi="Arial" w:cs="Arial"/>
        </w:rPr>
        <w:t>a</w:t>
      </w:r>
      <w:r w:rsidRPr="008B6DAB">
        <w:rPr>
          <w:rFonts w:ascii="Arial" w:hAnsi="Arial" w:cs="Arial"/>
        </w:rPr>
        <w:t>s quedarán custodiad</w:t>
      </w:r>
      <w:r w:rsidR="00BD543E">
        <w:rPr>
          <w:rFonts w:ascii="Arial" w:hAnsi="Arial" w:cs="Arial"/>
        </w:rPr>
        <w:t>a</w:t>
      </w:r>
      <w:r w:rsidRPr="008B6DAB">
        <w:rPr>
          <w:rFonts w:ascii="Arial" w:hAnsi="Arial" w:cs="Arial"/>
        </w:rPr>
        <w:t>s por la Unidad de Contabilidad, aun cuando dichos documentos estén archivados automáticamente por el módulo SAP/</w:t>
      </w:r>
      <w:r w:rsidR="005D34A5">
        <w:rPr>
          <w:rFonts w:ascii="Arial" w:hAnsi="Arial" w:cs="Arial"/>
        </w:rPr>
        <w:t>CTI</w:t>
      </w:r>
      <w:r w:rsidRPr="008B6DAB">
        <w:rPr>
          <w:rFonts w:ascii="Arial" w:hAnsi="Arial" w:cs="Arial"/>
        </w:rPr>
        <w:t xml:space="preserve"> en formato electrónico. </w:t>
      </w:r>
    </w:p>
    <w:p w:rsidR="00B93738" w:rsidRDefault="00B93738" w:rsidP="00014BAE">
      <w:pPr>
        <w:jc w:val="both"/>
        <w:rPr>
          <w:rFonts w:ascii="Arial" w:hAnsi="Arial" w:cs="Arial"/>
        </w:rPr>
      </w:pPr>
    </w:p>
    <w:p w:rsidR="00331E4C" w:rsidRPr="00BF108A" w:rsidRDefault="00331E4C" w:rsidP="00CE7849">
      <w:pPr>
        <w:pStyle w:val="Ttulo2"/>
        <w:numPr>
          <w:ilvl w:val="0"/>
          <w:numId w:val="21"/>
        </w:numPr>
        <w:tabs>
          <w:tab w:val="clear" w:pos="1134"/>
          <w:tab w:val="left" w:pos="851"/>
        </w:tabs>
        <w:ind w:left="851" w:hanging="709"/>
      </w:pPr>
      <w:bookmarkStart w:id="65" w:name="_Toc525212177"/>
      <w:bookmarkStart w:id="66" w:name="_Toc525639002"/>
      <w:bookmarkStart w:id="67" w:name="_Toc525639763"/>
      <w:bookmarkStart w:id="68" w:name="_Toc525640096"/>
      <w:bookmarkStart w:id="69" w:name="_Toc525643349"/>
      <w:r w:rsidRPr="00BF108A">
        <w:t>Reparación de materiales</w:t>
      </w:r>
      <w:bookmarkEnd w:id="65"/>
      <w:bookmarkEnd w:id="66"/>
      <w:bookmarkEnd w:id="67"/>
      <w:bookmarkEnd w:id="68"/>
      <w:bookmarkEnd w:id="69"/>
    </w:p>
    <w:p w:rsidR="00331E4C" w:rsidRPr="008B6DAB" w:rsidRDefault="00331E4C" w:rsidP="00014BAE">
      <w:pPr>
        <w:jc w:val="both"/>
        <w:rPr>
          <w:rFonts w:ascii="Arial" w:hAnsi="Arial" w:cs="Arial"/>
        </w:rPr>
      </w:pPr>
    </w:p>
    <w:p w:rsidR="00331E4C" w:rsidRPr="008B6DAB" w:rsidRDefault="00331E4C" w:rsidP="00014BAE">
      <w:pPr>
        <w:jc w:val="both"/>
        <w:rPr>
          <w:rFonts w:ascii="Arial" w:hAnsi="Arial" w:cs="Arial"/>
        </w:rPr>
      </w:pPr>
      <w:r w:rsidRPr="008B6DAB">
        <w:rPr>
          <w:rFonts w:ascii="Arial" w:hAnsi="Arial" w:cs="Arial"/>
        </w:rPr>
        <w:t xml:space="preserve">El procedimiento que se deberá seguir para la reparación de material tiflotécnico </w:t>
      </w:r>
      <w:r w:rsidR="00E256B9">
        <w:rPr>
          <w:rFonts w:ascii="Arial" w:hAnsi="Arial" w:cs="Arial"/>
        </w:rPr>
        <w:t>es</w:t>
      </w:r>
      <w:r w:rsidRPr="008B6DAB">
        <w:rPr>
          <w:rFonts w:ascii="Arial" w:hAnsi="Arial" w:cs="Arial"/>
        </w:rPr>
        <w:t xml:space="preserve"> el siguiente:</w:t>
      </w:r>
    </w:p>
    <w:p w:rsidR="00331E4C" w:rsidRPr="008B6DAB" w:rsidRDefault="00331E4C" w:rsidP="00014BAE">
      <w:pPr>
        <w:jc w:val="both"/>
        <w:rPr>
          <w:rFonts w:ascii="Arial" w:hAnsi="Arial" w:cs="Arial"/>
        </w:rPr>
      </w:pPr>
    </w:p>
    <w:p w:rsidR="00331E4C" w:rsidRPr="006B58CE" w:rsidRDefault="00E256B9" w:rsidP="00CE7849">
      <w:pPr>
        <w:pStyle w:val="Prrafodelista"/>
        <w:numPr>
          <w:ilvl w:val="0"/>
          <w:numId w:val="10"/>
        </w:numPr>
        <w:tabs>
          <w:tab w:val="left" w:pos="709"/>
        </w:tabs>
        <w:ind w:left="0" w:firstLine="284"/>
        <w:jc w:val="both"/>
        <w:rPr>
          <w:rFonts w:ascii="Arial" w:hAnsi="Arial" w:cs="Arial"/>
        </w:rPr>
      </w:pPr>
      <w:r>
        <w:rPr>
          <w:rFonts w:ascii="Arial" w:hAnsi="Arial" w:cs="Arial"/>
        </w:rPr>
        <w:t xml:space="preserve">La persona </w:t>
      </w:r>
      <w:r w:rsidR="00331E4C" w:rsidRPr="006B58CE">
        <w:rPr>
          <w:rFonts w:ascii="Arial" w:hAnsi="Arial" w:cs="Arial"/>
        </w:rPr>
        <w:t>encargad</w:t>
      </w:r>
      <w:r>
        <w:rPr>
          <w:rFonts w:ascii="Arial" w:hAnsi="Arial" w:cs="Arial"/>
        </w:rPr>
        <w:t>a</w:t>
      </w:r>
      <w:r w:rsidR="002405DF">
        <w:rPr>
          <w:rFonts w:ascii="Arial" w:hAnsi="Arial" w:cs="Arial"/>
        </w:rPr>
        <w:t xml:space="preserve"> de la Tienda-Exposición, o la persona </w:t>
      </w:r>
      <w:r w:rsidR="00331E4C" w:rsidRPr="006B58CE">
        <w:rPr>
          <w:rFonts w:ascii="Arial" w:hAnsi="Arial" w:cs="Arial"/>
        </w:rPr>
        <w:t xml:space="preserve">responsable de los </w:t>
      </w:r>
      <w:r>
        <w:rPr>
          <w:rFonts w:ascii="Arial" w:hAnsi="Arial" w:cs="Arial"/>
        </w:rPr>
        <w:t xml:space="preserve">almacenes y </w:t>
      </w:r>
      <w:r w:rsidR="00331E4C" w:rsidRPr="006B58CE">
        <w:rPr>
          <w:rFonts w:ascii="Arial" w:hAnsi="Arial" w:cs="Arial"/>
        </w:rPr>
        <w:t xml:space="preserve">movimientos del </w:t>
      </w:r>
      <w:r w:rsidR="005D34A5">
        <w:rPr>
          <w:rFonts w:ascii="Arial" w:hAnsi="Arial" w:cs="Arial"/>
        </w:rPr>
        <w:t>CTI</w:t>
      </w:r>
      <w:r w:rsidR="00331E4C" w:rsidRPr="006B58CE">
        <w:rPr>
          <w:rFonts w:ascii="Arial" w:hAnsi="Arial" w:cs="Arial"/>
        </w:rPr>
        <w:t>, recogerá los materiales que las personas afiliadas y Centros de la ONCE lleven a reparar. Si el equipo está dado de alta previamente en el módulo SAP/</w:t>
      </w:r>
      <w:r w:rsidR="005D34A5">
        <w:rPr>
          <w:rFonts w:ascii="Arial" w:hAnsi="Arial" w:cs="Arial"/>
        </w:rPr>
        <w:t>CTI</w:t>
      </w:r>
      <w:r w:rsidR="00331E4C" w:rsidRPr="006B58CE">
        <w:rPr>
          <w:rFonts w:ascii="Arial" w:hAnsi="Arial" w:cs="Arial"/>
        </w:rPr>
        <w:t xml:space="preserve">, cumplimentará de manera obligatoria los datos principales relativos a la reparación: material, </w:t>
      </w:r>
      <w:r w:rsidR="00116715">
        <w:rPr>
          <w:rFonts w:ascii="Arial" w:hAnsi="Arial" w:cs="Arial"/>
        </w:rPr>
        <w:t xml:space="preserve">número de serie si procede, accesorios incluidos, tipo de avería, así como </w:t>
      </w:r>
      <w:r w:rsidR="00CE243F">
        <w:rPr>
          <w:rFonts w:ascii="Arial" w:hAnsi="Arial" w:cs="Arial"/>
        </w:rPr>
        <w:t xml:space="preserve">los </w:t>
      </w:r>
      <w:r w:rsidR="00116715">
        <w:rPr>
          <w:rFonts w:ascii="Arial" w:hAnsi="Arial" w:cs="Arial"/>
        </w:rPr>
        <w:t xml:space="preserve">datos </w:t>
      </w:r>
      <w:r w:rsidR="00CE243F">
        <w:rPr>
          <w:rFonts w:ascii="Arial" w:hAnsi="Arial" w:cs="Arial"/>
        </w:rPr>
        <w:t xml:space="preserve">identificativos </w:t>
      </w:r>
      <w:r w:rsidR="00116715">
        <w:rPr>
          <w:rFonts w:ascii="Arial" w:hAnsi="Arial" w:cs="Arial"/>
        </w:rPr>
        <w:t>de</w:t>
      </w:r>
      <w:r w:rsidR="00CE243F">
        <w:rPr>
          <w:rFonts w:ascii="Arial" w:hAnsi="Arial" w:cs="Arial"/>
        </w:rPr>
        <w:t>l</w:t>
      </w:r>
      <w:r w:rsidR="00116715">
        <w:rPr>
          <w:rFonts w:ascii="Arial" w:hAnsi="Arial" w:cs="Arial"/>
        </w:rPr>
        <w:t xml:space="preserve"> propietario, debiendo incluir un teléfono y/o correo electrónico de contacto.</w:t>
      </w:r>
      <w:r w:rsidR="00860B2A">
        <w:rPr>
          <w:rFonts w:ascii="Arial" w:hAnsi="Arial" w:cs="Arial"/>
        </w:rPr>
        <w:t xml:space="preserve"> </w:t>
      </w:r>
      <w:r w:rsidR="00CE243F">
        <w:rPr>
          <w:rFonts w:ascii="Arial" w:hAnsi="Arial" w:cs="Arial"/>
        </w:rPr>
        <w:lastRenderedPageBreak/>
        <w:t>Una copia de esta información se</w:t>
      </w:r>
      <w:r w:rsidR="00331E4C" w:rsidRPr="006B58CE">
        <w:rPr>
          <w:rFonts w:ascii="Arial" w:hAnsi="Arial" w:cs="Arial"/>
        </w:rPr>
        <w:t xml:space="preserve"> </w:t>
      </w:r>
      <w:r w:rsidR="00CE243F">
        <w:rPr>
          <w:rFonts w:ascii="Arial" w:hAnsi="Arial" w:cs="Arial"/>
        </w:rPr>
        <w:t>facilitará</w:t>
      </w:r>
      <w:r w:rsidR="00331E4C" w:rsidRPr="006B58CE">
        <w:rPr>
          <w:rFonts w:ascii="Arial" w:hAnsi="Arial" w:cs="Arial"/>
        </w:rPr>
        <w:t xml:space="preserve"> al usuario como justificante de </w:t>
      </w:r>
      <w:r w:rsidR="00636B1D">
        <w:rPr>
          <w:rFonts w:ascii="Arial" w:hAnsi="Arial" w:cs="Arial"/>
        </w:rPr>
        <w:t xml:space="preserve">la </w:t>
      </w:r>
      <w:r w:rsidR="00331E4C" w:rsidRPr="006B58CE">
        <w:rPr>
          <w:rFonts w:ascii="Arial" w:hAnsi="Arial" w:cs="Arial"/>
        </w:rPr>
        <w:t xml:space="preserve">entrega del material. </w:t>
      </w:r>
    </w:p>
    <w:p w:rsidR="00331E4C" w:rsidRPr="008B6DAB" w:rsidRDefault="00331E4C" w:rsidP="00014BAE">
      <w:pPr>
        <w:jc w:val="both"/>
        <w:rPr>
          <w:rFonts w:ascii="Arial" w:hAnsi="Arial" w:cs="Arial"/>
        </w:rPr>
      </w:pPr>
    </w:p>
    <w:p w:rsidR="00331E4C" w:rsidRPr="008B6DAB" w:rsidRDefault="00331E4C" w:rsidP="00014BAE">
      <w:pPr>
        <w:jc w:val="both"/>
        <w:rPr>
          <w:rFonts w:ascii="Arial" w:hAnsi="Arial" w:cs="Arial"/>
        </w:rPr>
      </w:pPr>
      <w:bookmarkStart w:id="70" w:name="OLE_LINK16"/>
      <w:bookmarkStart w:id="71" w:name="OLE_LINK17"/>
      <w:r w:rsidRPr="008B6DAB">
        <w:rPr>
          <w:rFonts w:ascii="Arial" w:hAnsi="Arial" w:cs="Arial"/>
        </w:rPr>
        <w:t xml:space="preserve">En caso de que el equipo no estuviera dado de alta previamente en la aplicación informática, se comunicará al </w:t>
      </w:r>
      <w:r w:rsidR="005D34A5">
        <w:rPr>
          <w:rFonts w:ascii="Arial" w:hAnsi="Arial" w:cs="Arial"/>
        </w:rPr>
        <w:t>CTI</w:t>
      </w:r>
      <w:r w:rsidRPr="008B6DAB">
        <w:rPr>
          <w:rFonts w:ascii="Arial" w:hAnsi="Arial" w:cs="Arial"/>
        </w:rPr>
        <w:t xml:space="preserve"> mediante correo </w:t>
      </w:r>
      <w:r w:rsidR="009976E3">
        <w:rPr>
          <w:rFonts w:ascii="Arial" w:hAnsi="Arial" w:cs="Arial"/>
        </w:rPr>
        <w:t>enviado</w:t>
      </w:r>
      <w:r w:rsidRPr="008B6DAB">
        <w:rPr>
          <w:rFonts w:ascii="Arial" w:hAnsi="Arial" w:cs="Arial"/>
        </w:rPr>
        <w:t xml:space="preserve"> al </w:t>
      </w:r>
      <w:r w:rsidR="00EF456C">
        <w:rPr>
          <w:rFonts w:ascii="Arial" w:hAnsi="Arial" w:cs="Arial"/>
        </w:rPr>
        <w:t xml:space="preserve">buzón </w:t>
      </w:r>
      <w:hyperlink r:id="rId7" w:history="1">
        <w:r w:rsidR="00DE4522" w:rsidRPr="004864B3">
          <w:rPr>
            <w:rStyle w:val="Hipervnculo"/>
            <w:rFonts w:ascii="Arial" w:hAnsi="Arial" w:cs="Arial"/>
          </w:rPr>
          <w:t>tiendascti@once.es</w:t>
        </w:r>
      </w:hyperlink>
      <w:r w:rsidR="00DE4522">
        <w:rPr>
          <w:rFonts w:ascii="Arial" w:hAnsi="Arial" w:cs="Arial"/>
        </w:rPr>
        <w:t xml:space="preserve"> </w:t>
      </w:r>
      <w:r w:rsidRPr="008B6DAB">
        <w:rPr>
          <w:rFonts w:ascii="Arial" w:hAnsi="Arial" w:cs="Arial"/>
        </w:rPr>
        <w:t>los siguientes datos:</w:t>
      </w:r>
    </w:p>
    <w:p w:rsidR="00331E4C" w:rsidRPr="008B6DAB" w:rsidRDefault="00331E4C" w:rsidP="00014BAE">
      <w:pPr>
        <w:jc w:val="both"/>
        <w:rPr>
          <w:rFonts w:ascii="Arial" w:hAnsi="Arial" w:cs="Arial"/>
        </w:rPr>
      </w:pPr>
    </w:p>
    <w:p w:rsidR="00331E4C" w:rsidRPr="008B6DAB" w:rsidRDefault="00331E4C" w:rsidP="00CE7849">
      <w:pPr>
        <w:pStyle w:val="Prrafodelista"/>
        <w:numPr>
          <w:ilvl w:val="0"/>
          <w:numId w:val="6"/>
        </w:numPr>
        <w:jc w:val="both"/>
        <w:rPr>
          <w:rFonts w:ascii="Arial" w:hAnsi="Arial" w:cs="Arial"/>
        </w:rPr>
      </w:pPr>
      <w:r w:rsidRPr="008B6DAB">
        <w:rPr>
          <w:rFonts w:ascii="Arial" w:hAnsi="Arial" w:cs="Arial"/>
        </w:rPr>
        <w:t>Denominación del equipo.</w:t>
      </w:r>
    </w:p>
    <w:p w:rsidR="00331E4C" w:rsidRPr="008B6DAB" w:rsidRDefault="00331E4C" w:rsidP="00CE7849">
      <w:pPr>
        <w:pStyle w:val="Prrafodelista"/>
        <w:numPr>
          <w:ilvl w:val="0"/>
          <w:numId w:val="6"/>
        </w:numPr>
        <w:jc w:val="both"/>
        <w:rPr>
          <w:rFonts w:ascii="Arial" w:hAnsi="Arial" w:cs="Arial"/>
        </w:rPr>
      </w:pPr>
      <w:r w:rsidRPr="008B6DAB">
        <w:rPr>
          <w:rFonts w:ascii="Arial" w:hAnsi="Arial" w:cs="Arial"/>
        </w:rPr>
        <w:t>Modelo.</w:t>
      </w:r>
    </w:p>
    <w:p w:rsidR="00331E4C" w:rsidRPr="008B6DAB" w:rsidRDefault="00331E4C" w:rsidP="00CE7849">
      <w:pPr>
        <w:pStyle w:val="Prrafodelista"/>
        <w:numPr>
          <w:ilvl w:val="0"/>
          <w:numId w:val="6"/>
        </w:numPr>
        <w:jc w:val="both"/>
        <w:rPr>
          <w:rFonts w:ascii="Arial" w:hAnsi="Arial" w:cs="Arial"/>
        </w:rPr>
      </w:pPr>
      <w:r w:rsidRPr="008B6DAB">
        <w:rPr>
          <w:rFonts w:ascii="Arial" w:hAnsi="Arial" w:cs="Arial"/>
        </w:rPr>
        <w:t>Fabricante.</w:t>
      </w:r>
    </w:p>
    <w:p w:rsidR="00331E4C" w:rsidRDefault="00331E4C" w:rsidP="00CE7849">
      <w:pPr>
        <w:pStyle w:val="Prrafodelista"/>
        <w:numPr>
          <w:ilvl w:val="0"/>
          <w:numId w:val="6"/>
        </w:numPr>
        <w:jc w:val="both"/>
        <w:rPr>
          <w:rFonts w:ascii="Arial" w:hAnsi="Arial" w:cs="Arial"/>
        </w:rPr>
      </w:pPr>
      <w:r w:rsidRPr="008B6DAB">
        <w:rPr>
          <w:rFonts w:ascii="Arial" w:hAnsi="Arial" w:cs="Arial"/>
        </w:rPr>
        <w:t>Número de serie.</w:t>
      </w:r>
    </w:p>
    <w:p w:rsidR="00331E4C" w:rsidRDefault="00331E4C" w:rsidP="00CE7849">
      <w:pPr>
        <w:pStyle w:val="Prrafodelista"/>
        <w:numPr>
          <w:ilvl w:val="0"/>
          <w:numId w:val="6"/>
        </w:numPr>
        <w:jc w:val="both"/>
        <w:rPr>
          <w:rFonts w:ascii="Arial" w:hAnsi="Arial" w:cs="Arial"/>
        </w:rPr>
      </w:pPr>
      <w:r w:rsidRPr="008B6DAB">
        <w:rPr>
          <w:rFonts w:ascii="Arial" w:hAnsi="Arial" w:cs="Arial"/>
        </w:rPr>
        <w:t>Nombre del propietario y DNI.</w:t>
      </w:r>
    </w:p>
    <w:bookmarkEnd w:id="70"/>
    <w:bookmarkEnd w:id="71"/>
    <w:p w:rsidR="00196891" w:rsidRDefault="00196891" w:rsidP="00014BAE">
      <w:pPr>
        <w:jc w:val="both"/>
        <w:rPr>
          <w:rFonts w:ascii="Arial" w:hAnsi="Arial" w:cs="Arial"/>
        </w:rPr>
      </w:pPr>
    </w:p>
    <w:p w:rsidR="00331E4C" w:rsidRPr="008B6DAB" w:rsidRDefault="00331E4C" w:rsidP="00014BAE">
      <w:pPr>
        <w:jc w:val="both"/>
        <w:rPr>
          <w:rFonts w:ascii="Arial" w:hAnsi="Arial" w:cs="Arial"/>
        </w:rPr>
      </w:pPr>
      <w:r w:rsidRPr="008B6DAB">
        <w:rPr>
          <w:rFonts w:ascii="Arial" w:hAnsi="Arial" w:cs="Arial"/>
        </w:rPr>
        <w:t xml:space="preserve">Una vez dado de alta el equipo, el </w:t>
      </w:r>
      <w:r w:rsidR="005D34A5">
        <w:rPr>
          <w:rFonts w:ascii="Arial" w:hAnsi="Arial" w:cs="Arial"/>
        </w:rPr>
        <w:t>CTI</w:t>
      </w:r>
      <w:r w:rsidRPr="008B6DAB">
        <w:rPr>
          <w:rFonts w:ascii="Arial" w:hAnsi="Arial" w:cs="Arial"/>
        </w:rPr>
        <w:t xml:space="preserve"> responderá al correo electrónico indicando que ya se puede tramitar el pedido de reparación.</w:t>
      </w:r>
    </w:p>
    <w:p w:rsidR="00331E4C" w:rsidRPr="008B6DAB" w:rsidRDefault="00331E4C" w:rsidP="00014BAE">
      <w:pPr>
        <w:jc w:val="both"/>
        <w:rPr>
          <w:rFonts w:ascii="Arial" w:hAnsi="Arial" w:cs="Arial"/>
        </w:rPr>
      </w:pPr>
    </w:p>
    <w:p w:rsidR="00331E4C" w:rsidRPr="008B6DAB" w:rsidRDefault="00331E4C" w:rsidP="00014BAE">
      <w:pPr>
        <w:jc w:val="both"/>
        <w:rPr>
          <w:rFonts w:ascii="Arial" w:hAnsi="Arial" w:cs="Arial"/>
        </w:rPr>
      </w:pPr>
      <w:r w:rsidRPr="008B6DAB">
        <w:rPr>
          <w:rFonts w:ascii="Arial" w:hAnsi="Arial" w:cs="Arial"/>
        </w:rPr>
        <w:t xml:space="preserve">Estos envíos se realizarán siempre a través de la empresa de transportes con la que el </w:t>
      </w:r>
      <w:r w:rsidR="005D34A5">
        <w:rPr>
          <w:rFonts w:ascii="Arial" w:hAnsi="Arial" w:cs="Arial"/>
        </w:rPr>
        <w:t>CTI</w:t>
      </w:r>
      <w:r w:rsidRPr="008B6DAB">
        <w:rPr>
          <w:rFonts w:ascii="Arial" w:hAnsi="Arial" w:cs="Arial"/>
        </w:rPr>
        <w:t xml:space="preserve"> tenga concertado este servicio</w:t>
      </w:r>
      <w:r w:rsidR="00596013">
        <w:rPr>
          <w:rFonts w:ascii="Arial" w:hAnsi="Arial" w:cs="Arial"/>
        </w:rPr>
        <w:t>,</w:t>
      </w:r>
      <w:r w:rsidRPr="008B6DAB">
        <w:rPr>
          <w:rFonts w:ascii="Arial" w:hAnsi="Arial" w:cs="Arial"/>
        </w:rPr>
        <w:t xml:space="preserve"> e irán acompañados de un albarán de salida.</w:t>
      </w:r>
    </w:p>
    <w:p w:rsidR="00331E4C" w:rsidRPr="008B6DAB" w:rsidRDefault="00331E4C" w:rsidP="00014BAE">
      <w:pPr>
        <w:jc w:val="both"/>
        <w:rPr>
          <w:rFonts w:ascii="Arial" w:hAnsi="Arial" w:cs="Arial"/>
        </w:rPr>
      </w:pPr>
    </w:p>
    <w:p w:rsidR="00FF660F" w:rsidRPr="00FF660F" w:rsidRDefault="00331E4C" w:rsidP="00014BAE">
      <w:pPr>
        <w:jc w:val="both"/>
        <w:rPr>
          <w:rFonts w:ascii="Arial" w:hAnsi="Arial" w:cs="Arial"/>
        </w:rPr>
      </w:pPr>
      <w:r w:rsidRPr="008B6DAB">
        <w:rPr>
          <w:rFonts w:ascii="Arial" w:hAnsi="Arial" w:cs="Arial"/>
        </w:rPr>
        <w:t xml:space="preserve">Una </w:t>
      </w:r>
      <w:r w:rsidR="002405DF">
        <w:rPr>
          <w:rFonts w:ascii="Arial" w:hAnsi="Arial" w:cs="Arial"/>
        </w:rPr>
        <w:t xml:space="preserve">vez realizada la reparación, la persona </w:t>
      </w:r>
      <w:r w:rsidRPr="008B6DAB">
        <w:rPr>
          <w:rFonts w:ascii="Arial" w:hAnsi="Arial" w:cs="Arial"/>
        </w:rPr>
        <w:t xml:space="preserve">responsable del Área de Reparaciones del </w:t>
      </w:r>
      <w:r w:rsidR="005D34A5">
        <w:rPr>
          <w:rFonts w:ascii="Arial" w:hAnsi="Arial" w:cs="Arial"/>
        </w:rPr>
        <w:t>CTI</w:t>
      </w:r>
      <w:r w:rsidRPr="008B6DAB">
        <w:rPr>
          <w:rFonts w:ascii="Arial" w:hAnsi="Arial" w:cs="Arial"/>
        </w:rPr>
        <w:t xml:space="preserve"> dará el visto bueno a la misma, </w:t>
      </w:r>
      <w:r w:rsidR="00203B13" w:rsidRPr="008B6DAB">
        <w:rPr>
          <w:rFonts w:ascii="Arial" w:hAnsi="Arial" w:cs="Arial"/>
        </w:rPr>
        <w:t>devolviendo</w:t>
      </w:r>
      <w:r w:rsidRPr="008B6DAB">
        <w:rPr>
          <w:rFonts w:ascii="Arial" w:hAnsi="Arial" w:cs="Arial"/>
        </w:rPr>
        <w:t xml:space="preserve"> el material al Centro que inició su tramitación. En el momento en </w:t>
      </w:r>
      <w:r w:rsidR="00596013">
        <w:rPr>
          <w:rFonts w:ascii="Arial" w:hAnsi="Arial" w:cs="Arial"/>
        </w:rPr>
        <w:t xml:space="preserve">el </w:t>
      </w:r>
      <w:r w:rsidRPr="008B6DAB">
        <w:rPr>
          <w:rFonts w:ascii="Arial" w:hAnsi="Arial" w:cs="Arial"/>
        </w:rPr>
        <w:t>que se produzca la entrega, se obtendrá automáticamente en el Centro que la efectúa</w:t>
      </w:r>
      <w:r w:rsidR="002124CF">
        <w:rPr>
          <w:rFonts w:ascii="Arial" w:hAnsi="Arial" w:cs="Arial"/>
        </w:rPr>
        <w:t>,</w:t>
      </w:r>
      <w:r w:rsidR="00FF660F">
        <w:rPr>
          <w:rFonts w:ascii="Arial" w:hAnsi="Arial" w:cs="Arial"/>
        </w:rPr>
        <w:t xml:space="preserve"> un albarán de entrega</w:t>
      </w:r>
      <w:r w:rsidR="00FF660F" w:rsidRPr="00FF660F">
        <w:rPr>
          <w:rFonts w:ascii="Arial" w:hAnsi="Arial" w:cs="Arial"/>
        </w:rPr>
        <w:t xml:space="preserve"> en el que constarán los datos esenci</w:t>
      </w:r>
      <w:r w:rsidR="00FF660F">
        <w:rPr>
          <w:rFonts w:ascii="Arial" w:hAnsi="Arial" w:cs="Arial"/>
        </w:rPr>
        <w:t>ales de los trabajos efectuados</w:t>
      </w:r>
      <w:r w:rsidR="00FF660F" w:rsidRPr="00FF660F">
        <w:rPr>
          <w:rFonts w:ascii="Arial" w:hAnsi="Arial" w:cs="Arial"/>
        </w:rPr>
        <w:t>.</w:t>
      </w:r>
    </w:p>
    <w:p w:rsidR="005E4B3F" w:rsidRPr="008B6DAB" w:rsidRDefault="005E4B3F" w:rsidP="00014BAE">
      <w:pPr>
        <w:jc w:val="both"/>
        <w:rPr>
          <w:rFonts w:ascii="Arial" w:hAnsi="Arial" w:cs="Arial"/>
        </w:rPr>
      </w:pPr>
    </w:p>
    <w:p w:rsidR="00361F97" w:rsidRDefault="00FF660F" w:rsidP="00014BAE">
      <w:pPr>
        <w:jc w:val="both"/>
        <w:rPr>
          <w:rFonts w:ascii="Arial" w:hAnsi="Arial" w:cs="Arial"/>
        </w:rPr>
      </w:pPr>
      <w:r>
        <w:rPr>
          <w:rFonts w:ascii="Arial" w:hAnsi="Arial" w:cs="Arial"/>
        </w:rPr>
        <w:t>Si la reparación conlleva un coste para el afiliado, además se entregará u</w:t>
      </w:r>
      <w:r w:rsidR="00534557" w:rsidRPr="00534557">
        <w:rPr>
          <w:rFonts w:ascii="Arial" w:hAnsi="Arial" w:cs="Arial"/>
        </w:rPr>
        <w:t>na factura</w:t>
      </w:r>
      <w:r>
        <w:rPr>
          <w:rFonts w:ascii="Arial" w:hAnsi="Arial" w:cs="Arial"/>
        </w:rPr>
        <w:t xml:space="preserve"> o factura simplificada</w:t>
      </w:r>
      <w:r w:rsidR="00534557" w:rsidRPr="00534557">
        <w:rPr>
          <w:rFonts w:ascii="Arial" w:hAnsi="Arial" w:cs="Arial"/>
        </w:rPr>
        <w:t xml:space="preserve">, con el importe fijado por el </w:t>
      </w:r>
      <w:r w:rsidR="005D34A5">
        <w:rPr>
          <w:rFonts w:ascii="Arial" w:hAnsi="Arial" w:cs="Arial"/>
        </w:rPr>
        <w:t>CTI</w:t>
      </w:r>
      <w:r w:rsidR="00534557" w:rsidRPr="00534557">
        <w:rPr>
          <w:rFonts w:ascii="Arial" w:hAnsi="Arial" w:cs="Arial"/>
        </w:rPr>
        <w:t xml:space="preserve"> en función de la reparación o trabajos realizados. </w:t>
      </w:r>
    </w:p>
    <w:p w:rsidR="00331E4C" w:rsidRPr="008B6DAB" w:rsidRDefault="00331E4C" w:rsidP="00014BAE">
      <w:pPr>
        <w:jc w:val="both"/>
        <w:rPr>
          <w:rFonts w:ascii="Arial" w:hAnsi="Arial" w:cs="Arial"/>
        </w:rPr>
      </w:pPr>
    </w:p>
    <w:p w:rsidR="00331E4C" w:rsidRPr="008B6DAB" w:rsidRDefault="00331E4C" w:rsidP="00014BAE">
      <w:pPr>
        <w:jc w:val="both"/>
        <w:rPr>
          <w:rFonts w:ascii="Arial" w:hAnsi="Arial" w:cs="Arial"/>
        </w:rPr>
      </w:pPr>
      <w:r w:rsidRPr="008B6DAB">
        <w:rPr>
          <w:rFonts w:ascii="Arial" w:hAnsi="Arial" w:cs="Arial"/>
        </w:rPr>
        <w:t xml:space="preserve">En el caso de reparaciones de material propiedad de la ONCE, no se realizará anotación contable alguna, aunque el </w:t>
      </w:r>
      <w:r w:rsidR="005D34A5">
        <w:rPr>
          <w:rFonts w:ascii="Arial" w:hAnsi="Arial" w:cs="Arial"/>
        </w:rPr>
        <w:t>CTI</w:t>
      </w:r>
      <w:r w:rsidRPr="008B6DAB">
        <w:rPr>
          <w:rFonts w:ascii="Arial" w:hAnsi="Arial" w:cs="Arial"/>
        </w:rPr>
        <w:t xml:space="preserve"> elaborará la estadística de los costes</w:t>
      </w:r>
      <w:r w:rsidR="00557DD5">
        <w:rPr>
          <w:rFonts w:ascii="Arial" w:hAnsi="Arial" w:cs="Arial"/>
        </w:rPr>
        <w:t xml:space="preserve"> en los que ha</w:t>
      </w:r>
      <w:r w:rsidRPr="008B6DAB">
        <w:rPr>
          <w:rFonts w:ascii="Arial" w:hAnsi="Arial" w:cs="Arial"/>
        </w:rPr>
        <w:t xml:space="preserve"> incurrido por este motivo.</w:t>
      </w:r>
    </w:p>
    <w:p w:rsidR="00331E4C" w:rsidRPr="008B6DAB" w:rsidRDefault="00331E4C" w:rsidP="00014BAE">
      <w:pPr>
        <w:jc w:val="both"/>
        <w:rPr>
          <w:rFonts w:ascii="Arial" w:hAnsi="Arial" w:cs="Arial"/>
        </w:rPr>
      </w:pPr>
    </w:p>
    <w:p w:rsidR="00331E4C" w:rsidRDefault="00331E4C" w:rsidP="004B2CD3">
      <w:pPr>
        <w:tabs>
          <w:tab w:val="left" w:pos="709"/>
        </w:tabs>
        <w:ind w:firstLine="284"/>
        <w:jc w:val="both"/>
        <w:rPr>
          <w:rFonts w:ascii="Arial" w:hAnsi="Arial" w:cs="Arial"/>
        </w:rPr>
      </w:pPr>
      <w:r w:rsidRPr="004B2CD3">
        <w:rPr>
          <w:rFonts w:ascii="Arial" w:hAnsi="Arial" w:cs="Arial"/>
          <w:b/>
        </w:rPr>
        <w:t>b)</w:t>
      </w:r>
      <w:r w:rsidR="004B2CD3">
        <w:rPr>
          <w:rFonts w:ascii="Arial" w:hAnsi="Arial" w:cs="Arial"/>
        </w:rPr>
        <w:tab/>
      </w:r>
      <w:r w:rsidR="00D36C8C">
        <w:rPr>
          <w:rFonts w:ascii="Arial" w:hAnsi="Arial" w:cs="Arial"/>
        </w:rPr>
        <w:t>L</w:t>
      </w:r>
      <w:r w:rsidRPr="008B6DAB">
        <w:rPr>
          <w:rFonts w:ascii="Arial" w:hAnsi="Arial" w:cs="Arial"/>
        </w:rPr>
        <w:t xml:space="preserve">as personas afiliadas </w:t>
      </w:r>
      <w:r w:rsidR="00140DF4">
        <w:rPr>
          <w:rFonts w:ascii="Arial" w:hAnsi="Arial" w:cs="Arial"/>
        </w:rPr>
        <w:t xml:space="preserve">que lo deseen </w:t>
      </w:r>
      <w:r w:rsidRPr="008B6DAB">
        <w:rPr>
          <w:rFonts w:ascii="Arial" w:hAnsi="Arial" w:cs="Arial"/>
        </w:rPr>
        <w:t xml:space="preserve">podrán enviar los materiales directamente al </w:t>
      </w:r>
      <w:r w:rsidR="005D34A5">
        <w:rPr>
          <w:rFonts w:ascii="Arial" w:hAnsi="Arial" w:cs="Arial"/>
        </w:rPr>
        <w:t>CTI</w:t>
      </w:r>
      <w:r w:rsidRPr="008B6DAB">
        <w:rPr>
          <w:rFonts w:ascii="Arial" w:hAnsi="Arial" w:cs="Arial"/>
        </w:rPr>
        <w:t>, debidamente empaquetado</w:t>
      </w:r>
      <w:r w:rsidR="005E4B3F">
        <w:rPr>
          <w:rFonts w:ascii="Arial" w:hAnsi="Arial" w:cs="Arial"/>
        </w:rPr>
        <w:t>s</w:t>
      </w:r>
      <w:r w:rsidRPr="008B6DAB">
        <w:rPr>
          <w:rFonts w:ascii="Arial" w:hAnsi="Arial" w:cs="Arial"/>
        </w:rPr>
        <w:t>, por el procedimiento que crean oportuno, debiendo remitir una nota en la que se incluyan los datos principales relativos al material, el usuario, la avería y la propiedad del aparato.</w:t>
      </w:r>
    </w:p>
    <w:p w:rsidR="00196891" w:rsidRPr="008B6DAB" w:rsidRDefault="00196891" w:rsidP="004B2CD3">
      <w:pPr>
        <w:tabs>
          <w:tab w:val="left" w:pos="709"/>
        </w:tabs>
        <w:ind w:firstLine="284"/>
        <w:jc w:val="both"/>
        <w:rPr>
          <w:rFonts w:ascii="Arial" w:hAnsi="Arial" w:cs="Arial"/>
        </w:rPr>
      </w:pPr>
    </w:p>
    <w:p w:rsidR="00331E4C" w:rsidRDefault="00331E4C" w:rsidP="00014BAE">
      <w:pPr>
        <w:jc w:val="both"/>
        <w:rPr>
          <w:rFonts w:ascii="Arial" w:hAnsi="Arial" w:cs="Arial"/>
        </w:rPr>
      </w:pPr>
      <w:r w:rsidRPr="008B6DAB">
        <w:rPr>
          <w:rFonts w:ascii="Arial" w:hAnsi="Arial" w:cs="Arial"/>
        </w:rPr>
        <w:t xml:space="preserve">Una vez realizada la reparación, el </w:t>
      </w:r>
      <w:r w:rsidR="005D34A5">
        <w:rPr>
          <w:rFonts w:ascii="Arial" w:hAnsi="Arial" w:cs="Arial"/>
        </w:rPr>
        <w:t>CTI</w:t>
      </w:r>
      <w:r w:rsidRPr="008B6DAB">
        <w:rPr>
          <w:rFonts w:ascii="Arial" w:hAnsi="Arial" w:cs="Arial"/>
        </w:rPr>
        <w:t xml:space="preserve"> actuará de la forma indicada en la letra anterior</w:t>
      </w:r>
      <w:r w:rsidR="00FB7448">
        <w:rPr>
          <w:rFonts w:ascii="Arial" w:hAnsi="Arial" w:cs="Arial"/>
        </w:rPr>
        <w:t>,</w:t>
      </w:r>
      <w:r w:rsidRPr="008B6DAB">
        <w:rPr>
          <w:rFonts w:ascii="Arial" w:hAnsi="Arial" w:cs="Arial"/>
        </w:rPr>
        <w:t xml:space="preserve"> remitiendo el material y la factura </w:t>
      </w:r>
      <w:r w:rsidR="00016322">
        <w:rPr>
          <w:rFonts w:ascii="Arial" w:hAnsi="Arial" w:cs="Arial"/>
        </w:rPr>
        <w:t xml:space="preserve">directamente </w:t>
      </w:r>
      <w:r w:rsidRPr="008B6DAB">
        <w:rPr>
          <w:rFonts w:ascii="Arial" w:hAnsi="Arial" w:cs="Arial"/>
        </w:rPr>
        <w:t xml:space="preserve">al cliente. El </w:t>
      </w:r>
      <w:r w:rsidR="005D34A5">
        <w:rPr>
          <w:rFonts w:ascii="Arial" w:hAnsi="Arial" w:cs="Arial"/>
        </w:rPr>
        <w:t>CTI</w:t>
      </w:r>
      <w:r w:rsidRPr="008B6DAB">
        <w:rPr>
          <w:rFonts w:ascii="Arial" w:hAnsi="Arial" w:cs="Arial"/>
        </w:rPr>
        <w:t xml:space="preserve"> no se hará cargo de los gastos de envío del usuario a este Centro, asumiendo únicamente los gastos de devolución del material.</w:t>
      </w:r>
    </w:p>
    <w:p w:rsidR="00331E4C" w:rsidRDefault="00331E4C" w:rsidP="00014BAE">
      <w:pPr>
        <w:jc w:val="both"/>
        <w:rPr>
          <w:rFonts w:ascii="Arial" w:hAnsi="Arial" w:cs="Arial"/>
        </w:rPr>
      </w:pPr>
    </w:p>
    <w:p w:rsidR="00331E4C" w:rsidRDefault="00331E4C" w:rsidP="004B2CD3">
      <w:pPr>
        <w:tabs>
          <w:tab w:val="left" w:pos="709"/>
        </w:tabs>
        <w:ind w:firstLine="284"/>
        <w:jc w:val="both"/>
        <w:rPr>
          <w:rFonts w:ascii="Arial" w:hAnsi="Arial" w:cs="Arial"/>
        </w:rPr>
      </w:pPr>
      <w:r w:rsidRPr="004B2CD3">
        <w:rPr>
          <w:rFonts w:ascii="Arial" w:hAnsi="Arial" w:cs="Arial"/>
          <w:b/>
        </w:rPr>
        <w:t>c)</w:t>
      </w:r>
      <w:r w:rsidR="004B2CD3">
        <w:rPr>
          <w:rFonts w:ascii="Arial" w:hAnsi="Arial" w:cs="Arial"/>
        </w:rPr>
        <w:tab/>
      </w:r>
      <w:r>
        <w:rPr>
          <w:rFonts w:ascii="Arial" w:hAnsi="Arial" w:cs="Arial"/>
        </w:rPr>
        <w:t xml:space="preserve">Desde el </w:t>
      </w:r>
      <w:r w:rsidR="005D34A5">
        <w:rPr>
          <w:rFonts w:ascii="Arial" w:hAnsi="Arial" w:cs="Arial"/>
        </w:rPr>
        <w:t>CTI</w:t>
      </w:r>
      <w:r>
        <w:rPr>
          <w:rFonts w:ascii="Arial" w:hAnsi="Arial" w:cs="Arial"/>
        </w:rPr>
        <w:t xml:space="preserve"> se contactará </w:t>
      </w:r>
      <w:r w:rsidR="0004376F">
        <w:rPr>
          <w:rFonts w:ascii="Arial" w:hAnsi="Arial" w:cs="Arial"/>
        </w:rPr>
        <w:t xml:space="preserve">por teléfono </w:t>
      </w:r>
      <w:r>
        <w:rPr>
          <w:rFonts w:ascii="Arial" w:hAnsi="Arial" w:cs="Arial"/>
        </w:rPr>
        <w:t xml:space="preserve">con </w:t>
      </w:r>
      <w:r w:rsidR="002405DF">
        <w:rPr>
          <w:rFonts w:ascii="Arial" w:hAnsi="Arial" w:cs="Arial"/>
        </w:rPr>
        <w:t xml:space="preserve">la persona propietaria </w:t>
      </w:r>
      <w:r w:rsidR="00E5355A">
        <w:rPr>
          <w:rFonts w:ascii="Arial" w:hAnsi="Arial" w:cs="Arial"/>
        </w:rPr>
        <w:t xml:space="preserve">del equipo </w:t>
      </w:r>
      <w:r w:rsidR="0004376F">
        <w:rPr>
          <w:rFonts w:ascii="Arial" w:hAnsi="Arial" w:cs="Arial"/>
        </w:rPr>
        <w:t>para confirmar si acepta el presupuesto de reparación que previamente se le remitirá por correo electrónico,</w:t>
      </w:r>
      <w:r>
        <w:rPr>
          <w:rFonts w:ascii="Arial" w:hAnsi="Arial" w:cs="Arial"/>
        </w:rPr>
        <w:t xml:space="preserve"> siempre que </w:t>
      </w:r>
      <w:r w:rsidR="0004376F">
        <w:rPr>
          <w:rFonts w:ascii="Arial" w:hAnsi="Arial" w:cs="Arial"/>
        </w:rPr>
        <w:t xml:space="preserve">el importe de la </w:t>
      </w:r>
      <w:r>
        <w:rPr>
          <w:rFonts w:ascii="Arial" w:hAnsi="Arial" w:cs="Arial"/>
        </w:rPr>
        <w:t>reparación</w:t>
      </w:r>
      <w:r w:rsidR="0004376F">
        <w:rPr>
          <w:rFonts w:ascii="Arial" w:hAnsi="Arial" w:cs="Arial"/>
        </w:rPr>
        <w:t xml:space="preserve"> sea </w:t>
      </w:r>
      <w:r w:rsidR="0004376F">
        <w:rPr>
          <w:rFonts w:ascii="Arial" w:hAnsi="Arial" w:cs="Arial"/>
        </w:rPr>
        <w:lastRenderedPageBreak/>
        <w:t>superior a 3</w:t>
      </w:r>
      <w:r w:rsidR="002405DF">
        <w:rPr>
          <w:rFonts w:ascii="Arial" w:hAnsi="Arial" w:cs="Arial"/>
        </w:rPr>
        <w:t xml:space="preserve">0 </w:t>
      </w:r>
      <w:r w:rsidR="005413EE">
        <w:rPr>
          <w:rFonts w:ascii="Arial" w:hAnsi="Arial" w:cs="Arial"/>
        </w:rPr>
        <w:t>euros (</w:t>
      </w:r>
      <w:r w:rsidR="00D77041">
        <w:rPr>
          <w:rFonts w:ascii="Arial" w:hAnsi="Arial" w:cs="Arial"/>
        </w:rPr>
        <w:t>impuestos incluidos)</w:t>
      </w:r>
      <w:r>
        <w:rPr>
          <w:rFonts w:ascii="Arial" w:hAnsi="Arial" w:cs="Arial"/>
        </w:rPr>
        <w:t xml:space="preserve">. </w:t>
      </w:r>
      <w:r w:rsidR="0004376F">
        <w:rPr>
          <w:rFonts w:ascii="Arial" w:hAnsi="Arial" w:cs="Arial"/>
        </w:rPr>
        <w:t xml:space="preserve">En caso de ser aceptado, </w:t>
      </w:r>
      <w:r w:rsidR="00602CC1">
        <w:rPr>
          <w:rFonts w:ascii="Arial" w:hAnsi="Arial" w:cs="Arial"/>
        </w:rPr>
        <w:t>el equipo será reparado</w:t>
      </w:r>
      <w:r w:rsidR="0004376F">
        <w:rPr>
          <w:rFonts w:ascii="Arial" w:hAnsi="Arial" w:cs="Arial"/>
        </w:rPr>
        <w:t xml:space="preserve">. En </w:t>
      </w:r>
      <w:r w:rsidR="00602CC1">
        <w:rPr>
          <w:rFonts w:ascii="Arial" w:hAnsi="Arial" w:cs="Arial"/>
        </w:rPr>
        <w:t xml:space="preserve">el supuesto </w:t>
      </w:r>
      <w:r w:rsidR="0004376F">
        <w:rPr>
          <w:rFonts w:ascii="Arial" w:hAnsi="Arial" w:cs="Arial"/>
        </w:rPr>
        <w:t>de que no se</w:t>
      </w:r>
      <w:r w:rsidR="00A9741C">
        <w:rPr>
          <w:rFonts w:ascii="Arial" w:hAnsi="Arial" w:cs="Arial"/>
        </w:rPr>
        <w:t>a</w:t>
      </w:r>
      <w:r w:rsidR="0004376F">
        <w:rPr>
          <w:rFonts w:ascii="Arial" w:hAnsi="Arial" w:cs="Arial"/>
        </w:rPr>
        <w:t xml:space="preserve"> </w:t>
      </w:r>
      <w:r w:rsidR="0004376F" w:rsidRPr="00A9741C">
        <w:rPr>
          <w:rFonts w:ascii="Arial" w:hAnsi="Arial" w:cs="Arial"/>
        </w:rPr>
        <w:t>aceptado se le devolverá seg</w:t>
      </w:r>
      <w:r w:rsidR="00A9741C" w:rsidRPr="00A9741C">
        <w:rPr>
          <w:rFonts w:ascii="Arial" w:hAnsi="Arial" w:cs="Arial"/>
        </w:rPr>
        <w:t xml:space="preserve">ún lo </w:t>
      </w:r>
      <w:r w:rsidR="00C7693B" w:rsidRPr="00A9741C">
        <w:rPr>
          <w:rFonts w:ascii="Arial" w:hAnsi="Arial" w:cs="Arial"/>
        </w:rPr>
        <w:t>indicado en</w:t>
      </w:r>
      <w:r w:rsidR="00A9741C" w:rsidRPr="00A9741C">
        <w:rPr>
          <w:rFonts w:ascii="Arial" w:hAnsi="Arial" w:cs="Arial"/>
        </w:rPr>
        <w:t xml:space="preserve"> </w:t>
      </w:r>
      <w:r w:rsidR="00A9741C">
        <w:rPr>
          <w:rFonts w:ascii="Arial" w:hAnsi="Arial" w:cs="Arial"/>
        </w:rPr>
        <w:t>el epígrafe</w:t>
      </w:r>
      <w:r w:rsidR="0004376F" w:rsidRPr="00A9741C">
        <w:rPr>
          <w:rFonts w:ascii="Arial" w:hAnsi="Arial" w:cs="Arial"/>
        </w:rPr>
        <w:t xml:space="preserve"> a) o b) de este apartado. </w:t>
      </w:r>
      <w:r w:rsidR="00A9741C" w:rsidRPr="00A9741C">
        <w:rPr>
          <w:rFonts w:ascii="Arial" w:hAnsi="Arial" w:cs="Arial"/>
        </w:rPr>
        <w:t xml:space="preserve">Con el objetivo de agilizar los tiempos en la reparación de los equipos y mejorar el servicio ofrecido al afiliado, en el </w:t>
      </w:r>
      <w:r w:rsidR="0004376F" w:rsidRPr="00A9741C">
        <w:rPr>
          <w:rFonts w:ascii="Arial" w:hAnsi="Arial" w:cs="Arial"/>
        </w:rPr>
        <w:t>supuesto de</w:t>
      </w:r>
      <w:r w:rsidRPr="00A9741C">
        <w:rPr>
          <w:rFonts w:ascii="Arial" w:hAnsi="Arial" w:cs="Arial"/>
        </w:rPr>
        <w:t xml:space="preserve"> no </w:t>
      </w:r>
      <w:r w:rsidR="0004376F" w:rsidRPr="00A9741C">
        <w:rPr>
          <w:rFonts w:ascii="Arial" w:hAnsi="Arial" w:cs="Arial"/>
        </w:rPr>
        <w:t>recibir</w:t>
      </w:r>
      <w:r w:rsidRPr="00A9741C">
        <w:rPr>
          <w:rFonts w:ascii="Arial" w:hAnsi="Arial" w:cs="Arial"/>
        </w:rPr>
        <w:t xml:space="preserve"> </w:t>
      </w:r>
      <w:r w:rsidR="0004376F" w:rsidRPr="00A9741C">
        <w:rPr>
          <w:rFonts w:ascii="Arial" w:hAnsi="Arial" w:cs="Arial"/>
        </w:rPr>
        <w:t>respuesta por parte del interesado</w:t>
      </w:r>
      <w:r w:rsidRPr="00A9741C">
        <w:rPr>
          <w:rFonts w:ascii="Arial" w:hAnsi="Arial" w:cs="Arial"/>
        </w:rPr>
        <w:t xml:space="preserve"> durante tres días hábiles</w:t>
      </w:r>
      <w:r w:rsidR="00A9741C" w:rsidRPr="00A9741C">
        <w:rPr>
          <w:rFonts w:ascii="Arial" w:hAnsi="Arial" w:cs="Arial"/>
        </w:rPr>
        <w:t>, se procederá</w:t>
      </w:r>
      <w:r w:rsidR="00A9741C">
        <w:rPr>
          <w:rFonts w:ascii="Arial" w:hAnsi="Arial" w:cs="Arial"/>
        </w:rPr>
        <w:t xml:space="preserve"> a reparar el equipo</w:t>
      </w:r>
      <w:r w:rsidR="008E47C5">
        <w:rPr>
          <w:rFonts w:ascii="Arial" w:hAnsi="Arial" w:cs="Arial"/>
        </w:rPr>
        <w:t xml:space="preserve"> igualmente y se devolverá seg</w:t>
      </w:r>
      <w:r w:rsidR="00A9741C">
        <w:rPr>
          <w:rFonts w:ascii="Arial" w:hAnsi="Arial" w:cs="Arial"/>
        </w:rPr>
        <w:t>ún lo indicado en el epígrafe</w:t>
      </w:r>
      <w:r w:rsidR="008E47C5">
        <w:rPr>
          <w:rFonts w:ascii="Arial" w:hAnsi="Arial" w:cs="Arial"/>
        </w:rPr>
        <w:t xml:space="preserve"> a) o b) de este apartado.</w:t>
      </w:r>
      <w:r w:rsidR="00A9741C">
        <w:rPr>
          <w:rFonts w:ascii="Arial" w:hAnsi="Arial" w:cs="Arial"/>
        </w:rPr>
        <w:t xml:space="preserve"> </w:t>
      </w:r>
    </w:p>
    <w:p w:rsidR="00331E4C" w:rsidRDefault="00331E4C" w:rsidP="00014BAE">
      <w:pPr>
        <w:jc w:val="both"/>
        <w:rPr>
          <w:rFonts w:ascii="Arial" w:hAnsi="Arial" w:cs="Arial"/>
        </w:rPr>
      </w:pPr>
    </w:p>
    <w:p w:rsidR="00331E4C" w:rsidRPr="008B6DAB" w:rsidRDefault="00331E4C" w:rsidP="004B2CD3">
      <w:pPr>
        <w:tabs>
          <w:tab w:val="left" w:pos="709"/>
        </w:tabs>
        <w:ind w:firstLine="284"/>
        <w:jc w:val="both"/>
        <w:rPr>
          <w:rFonts w:ascii="Arial" w:hAnsi="Arial" w:cs="Arial"/>
        </w:rPr>
      </w:pPr>
      <w:r w:rsidRPr="004B2CD3">
        <w:rPr>
          <w:rFonts w:ascii="Arial" w:hAnsi="Arial" w:cs="Arial"/>
          <w:b/>
        </w:rPr>
        <w:t>d)</w:t>
      </w:r>
      <w:r w:rsidR="004B2CD3">
        <w:rPr>
          <w:rFonts w:ascii="Arial" w:hAnsi="Arial" w:cs="Arial"/>
        </w:rPr>
        <w:t xml:space="preserve"> </w:t>
      </w:r>
      <w:r w:rsidRPr="008B6DAB">
        <w:rPr>
          <w:rFonts w:ascii="Arial" w:hAnsi="Arial" w:cs="Arial"/>
        </w:rPr>
        <w:t>Una vez recibido el material reparado en la Tienda-Exposición, l</w:t>
      </w:r>
      <w:r w:rsidR="009F5E79">
        <w:rPr>
          <w:rFonts w:ascii="Arial" w:hAnsi="Arial" w:cs="Arial"/>
        </w:rPr>
        <w:t>a</w:t>
      </w:r>
      <w:r w:rsidRPr="008B6DAB">
        <w:rPr>
          <w:rFonts w:ascii="Arial" w:hAnsi="Arial" w:cs="Arial"/>
        </w:rPr>
        <w:t xml:space="preserve"> </w:t>
      </w:r>
      <w:r w:rsidR="009F5E79">
        <w:rPr>
          <w:rFonts w:ascii="Arial" w:hAnsi="Arial" w:cs="Arial"/>
        </w:rPr>
        <w:t xml:space="preserve">persona </w:t>
      </w:r>
      <w:r w:rsidRPr="008B6DAB">
        <w:rPr>
          <w:rFonts w:ascii="Arial" w:hAnsi="Arial" w:cs="Arial"/>
        </w:rPr>
        <w:t>encargad</w:t>
      </w:r>
      <w:r w:rsidR="009F5E79">
        <w:rPr>
          <w:rFonts w:ascii="Arial" w:hAnsi="Arial" w:cs="Arial"/>
        </w:rPr>
        <w:t>a</w:t>
      </w:r>
      <w:r w:rsidRPr="008B6DAB">
        <w:rPr>
          <w:rFonts w:ascii="Arial" w:hAnsi="Arial" w:cs="Arial"/>
        </w:rPr>
        <w:t xml:space="preserve"> de ésta se pondrá en co</w:t>
      </w:r>
      <w:r w:rsidR="00092F94">
        <w:rPr>
          <w:rFonts w:ascii="Arial" w:hAnsi="Arial" w:cs="Arial"/>
        </w:rPr>
        <w:t>ntacto con el usuario dentro de</w:t>
      </w:r>
      <w:r w:rsidRPr="008B6DAB">
        <w:rPr>
          <w:rFonts w:ascii="Arial" w:hAnsi="Arial" w:cs="Arial"/>
        </w:rPr>
        <w:t>l</w:t>
      </w:r>
      <w:r w:rsidR="00092F94">
        <w:rPr>
          <w:rFonts w:ascii="Arial" w:hAnsi="Arial" w:cs="Arial"/>
        </w:rPr>
        <w:t xml:space="preserve"> día hábil siguiente</w:t>
      </w:r>
      <w:r w:rsidRPr="008B6DAB">
        <w:rPr>
          <w:rFonts w:ascii="Arial" w:hAnsi="Arial" w:cs="Arial"/>
        </w:rPr>
        <w:t xml:space="preserve"> a la recepción del mismo, comunicándole que el equipo ya se encuentra a su disposición.</w:t>
      </w:r>
    </w:p>
    <w:p w:rsidR="00331E4C" w:rsidRPr="008B6DAB" w:rsidRDefault="00331E4C" w:rsidP="00014BAE">
      <w:pPr>
        <w:jc w:val="both"/>
        <w:rPr>
          <w:rFonts w:ascii="Arial" w:hAnsi="Arial" w:cs="Arial"/>
        </w:rPr>
      </w:pPr>
    </w:p>
    <w:p w:rsidR="00331E4C" w:rsidRPr="008B6DAB" w:rsidRDefault="00331E4C" w:rsidP="00014BAE">
      <w:pPr>
        <w:jc w:val="both"/>
        <w:rPr>
          <w:rFonts w:ascii="Arial" w:hAnsi="Arial" w:cs="Arial"/>
        </w:rPr>
      </w:pPr>
      <w:r w:rsidRPr="008B6DAB">
        <w:rPr>
          <w:rFonts w:ascii="Arial" w:hAnsi="Arial" w:cs="Arial"/>
        </w:rPr>
        <w:t>Si en el plazo de un mes desde la entrada del material en la Tienda-Exposición</w:t>
      </w:r>
      <w:r w:rsidR="009F5E79">
        <w:rPr>
          <w:rFonts w:ascii="Arial" w:hAnsi="Arial" w:cs="Arial"/>
        </w:rPr>
        <w:t>,</w:t>
      </w:r>
      <w:r w:rsidRPr="008B6DAB">
        <w:rPr>
          <w:rFonts w:ascii="Arial" w:hAnsi="Arial" w:cs="Arial"/>
        </w:rPr>
        <w:t xml:space="preserve"> no es retirado por el usuario, se enviará una carta certificada</w:t>
      </w:r>
      <w:r w:rsidR="00092F94">
        <w:rPr>
          <w:rFonts w:ascii="Arial" w:hAnsi="Arial" w:cs="Arial"/>
        </w:rPr>
        <w:t xml:space="preserve"> con acuse de recibo</w:t>
      </w:r>
      <w:r w:rsidRPr="008B6DAB">
        <w:rPr>
          <w:rFonts w:ascii="Arial" w:hAnsi="Arial" w:cs="Arial"/>
        </w:rPr>
        <w:t xml:space="preserve"> notificando que el equipo está a </w:t>
      </w:r>
      <w:r w:rsidR="009F5E79">
        <w:rPr>
          <w:rFonts w:ascii="Arial" w:hAnsi="Arial" w:cs="Arial"/>
        </w:rPr>
        <w:t xml:space="preserve">su </w:t>
      </w:r>
      <w:r w:rsidRPr="008B6DAB">
        <w:rPr>
          <w:rFonts w:ascii="Arial" w:hAnsi="Arial" w:cs="Arial"/>
        </w:rPr>
        <w:t>disposición para ser retirado y la fecha desde la que se encuentra en la Tienda-Exposición.</w:t>
      </w:r>
    </w:p>
    <w:p w:rsidR="00331E4C" w:rsidRPr="008B6DAB" w:rsidRDefault="00331E4C" w:rsidP="00014BAE">
      <w:pPr>
        <w:jc w:val="both"/>
        <w:rPr>
          <w:rFonts w:ascii="Arial" w:hAnsi="Arial" w:cs="Arial"/>
        </w:rPr>
      </w:pPr>
    </w:p>
    <w:p w:rsidR="00331E4C" w:rsidRDefault="00331E4C" w:rsidP="00014BAE">
      <w:pPr>
        <w:jc w:val="both"/>
        <w:rPr>
          <w:rFonts w:ascii="Arial" w:hAnsi="Arial" w:cs="Arial"/>
        </w:rPr>
      </w:pPr>
      <w:r w:rsidRPr="008B6DAB">
        <w:rPr>
          <w:rFonts w:ascii="Arial" w:hAnsi="Arial" w:cs="Arial"/>
        </w:rPr>
        <w:t>Si transcurrido un mes desde el envío de esta carta</w:t>
      </w:r>
      <w:r w:rsidR="00EB49CF">
        <w:rPr>
          <w:rFonts w:ascii="Arial" w:hAnsi="Arial" w:cs="Arial"/>
        </w:rPr>
        <w:t>,</w:t>
      </w:r>
      <w:r w:rsidRPr="008B6DAB">
        <w:rPr>
          <w:rFonts w:ascii="Arial" w:hAnsi="Arial" w:cs="Arial"/>
        </w:rPr>
        <w:t xml:space="preserve"> el material no ha sido retirado, se remitirá una segunda carta certificada</w:t>
      </w:r>
      <w:r w:rsidR="00092F94">
        <w:rPr>
          <w:rFonts w:ascii="Arial" w:hAnsi="Arial" w:cs="Arial"/>
        </w:rPr>
        <w:t xml:space="preserve"> con acuse de recibo</w:t>
      </w:r>
      <w:r w:rsidRPr="008B6DAB">
        <w:rPr>
          <w:rFonts w:ascii="Arial" w:hAnsi="Arial" w:cs="Arial"/>
        </w:rPr>
        <w:t xml:space="preserve"> a la persona interesada indicando que a partir de este momento se gener</w:t>
      </w:r>
      <w:r w:rsidR="006927C8">
        <w:rPr>
          <w:rFonts w:ascii="Arial" w:hAnsi="Arial" w:cs="Arial"/>
        </w:rPr>
        <w:t>ará un gasto por almacenaje de 6</w:t>
      </w:r>
      <w:r w:rsidRPr="008B6DAB">
        <w:rPr>
          <w:rFonts w:ascii="Arial" w:hAnsi="Arial" w:cs="Arial"/>
        </w:rPr>
        <w:t xml:space="preserve"> € al mes, debiendo ser </w:t>
      </w:r>
      <w:r w:rsidR="00EB49CF">
        <w:rPr>
          <w:rFonts w:ascii="Arial" w:hAnsi="Arial" w:cs="Arial"/>
        </w:rPr>
        <w:t>esta cuantía</w:t>
      </w:r>
      <w:r w:rsidRPr="008B6DAB">
        <w:rPr>
          <w:rFonts w:ascii="Arial" w:hAnsi="Arial" w:cs="Arial"/>
        </w:rPr>
        <w:t xml:space="preserve"> abonad</w:t>
      </w:r>
      <w:r w:rsidR="00EB49CF">
        <w:rPr>
          <w:rFonts w:ascii="Arial" w:hAnsi="Arial" w:cs="Arial"/>
        </w:rPr>
        <w:t>a</w:t>
      </w:r>
      <w:r w:rsidRPr="008B6DAB">
        <w:rPr>
          <w:rFonts w:ascii="Arial" w:hAnsi="Arial" w:cs="Arial"/>
        </w:rPr>
        <w:t xml:space="preserve"> en el momento de su recogida. Transcurrido un plazo de </w:t>
      </w:r>
      <w:r w:rsidR="005413EE">
        <w:rPr>
          <w:rFonts w:ascii="Arial" w:hAnsi="Arial" w:cs="Arial"/>
        </w:rPr>
        <w:t>un año</w:t>
      </w:r>
      <w:r w:rsidRPr="008B6DAB">
        <w:rPr>
          <w:rFonts w:ascii="Arial" w:hAnsi="Arial" w:cs="Arial"/>
        </w:rPr>
        <w:t xml:space="preserve"> desde la remisión de esta segunda carta, el dispositivo reparado podrá pasar a formar parte del fondo de material</w:t>
      </w:r>
      <w:r w:rsidR="00EB49CF">
        <w:rPr>
          <w:rFonts w:ascii="Arial" w:hAnsi="Arial" w:cs="Arial"/>
        </w:rPr>
        <w:t>es</w:t>
      </w:r>
      <w:r w:rsidRPr="008B6DAB">
        <w:rPr>
          <w:rFonts w:ascii="Arial" w:hAnsi="Arial" w:cs="Arial"/>
        </w:rPr>
        <w:t xml:space="preserve"> del </w:t>
      </w:r>
      <w:r w:rsidR="005D34A5">
        <w:rPr>
          <w:rFonts w:ascii="Arial" w:hAnsi="Arial" w:cs="Arial"/>
        </w:rPr>
        <w:t>CTI</w:t>
      </w:r>
      <w:r w:rsidR="00EB49CF">
        <w:rPr>
          <w:rFonts w:ascii="Arial" w:hAnsi="Arial" w:cs="Arial"/>
        </w:rPr>
        <w:t>,</w:t>
      </w:r>
      <w:r w:rsidRPr="008B6DAB">
        <w:rPr>
          <w:rFonts w:ascii="Arial" w:hAnsi="Arial" w:cs="Arial"/>
        </w:rPr>
        <w:t xml:space="preserve"> y cualquier cargo derivado de su reparación y gastos de almacenaje quedará regularizado.</w:t>
      </w:r>
    </w:p>
    <w:p w:rsidR="005E4B3F" w:rsidRPr="008B6DAB" w:rsidRDefault="005E4B3F" w:rsidP="00014BAE">
      <w:pPr>
        <w:jc w:val="both"/>
        <w:rPr>
          <w:rFonts w:ascii="Arial" w:hAnsi="Arial" w:cs="Arial"/>
        </w:rPr>
      </w:pPr>
    </w:p>
    <w:p w:rsidR="00331E4C" w:rsidRPr="008B6DAB" w:rsidRDefault="00331E4C" w:rsidP="004B2CD3">
      <w:pPr>
        <w:tabs>
          <w:tab w:val="left" w:pos="709"/>
        </w:tabs>
        <w:ind w:firstLine="284"/>
        <w:jc w:val="both"/>
        <w:rPr>
          <w:rFonts w:ascii="Arial" w:hAnsi="Arial" w:cs="Arial"/>
        </w:rPr>
      </w:pPr>
      <w:r w:rsidRPr="004B2CD3">
        <w:rPr>
          <w:rFonts w:ascii="Arial" w:hAnsi="Arial" w:cs="Arial"/>
          <w:b/>
        </w:rPr>
        <w:t>e)</w:t>
      </w:r>
      <w:r w:rsidR="004B2CD3">
        <w:rPr>
          <w:rFonts w:ascii="Arial" w:hAnsi="Arial" w:cs="Arial"/>
        </w:rPr>
        <w:t xml:space="preserve"> </w:t>
      </w:r>
      <w:r w:rsidR="004B2CD3">
        <w:rPr>
          <w:rFonts w:ascii="Arial" w:hAnsi="Arial" w:cs="Arial"/>
        </w:rPr>
        <w:tab/>
      </w:r>
      <w:r w:rsidRPr="008B6DAB">
        <w:rPr>
          <w:rFonts w:ascii="Arial" w:hAnsi="Arial" w:cs="Arial"/>
        </w:rPr>
        <w:t>El tratamiento de las reparaciones de material entregado para su gestión en Agencias</w:t>
      </w:r>
      <w:r w:rsidR="000D4115">
        <w:rPr>
          <w:rFonts w:ascii="Arial" w:hAnsi="Arial" w:cs="Arial"/>
        </w:rPr>
        <w:t>,</w:t>
      </w:r>
      <w:r w:rsidRPr="008B6DAB">
        <w:rPr>
          <w:rFonts w:ascii="Arial" w:hAnsi="Arial" w:cs="Arial"/>
        </w:rPr>
        <w:t xml:space="preserve"> se realizará según lo establecido en el </w:t>
      </w:r>
      <w:r w:rsidRPr="006D0F67">
        <w:rPr>
          <w:rFonts w:ascii="Arial" w:hAnsi="Arial" w:cs="Arial"/>
        </w:rPr>
        <w:t>apartado 5.11 de esta</w:t>
      </w:r>
      <w:r w:rsidRPr="008B6DAB">
        <w:rPr>
          <w:rFonts w:ascii="Arial" w:hAnsi="Arial" w:cs="Arial"/>
        </w:rPr>
        <w:t xml:space="preserve"> norma.</w:t>
      </w:r>
    </w:p>
    <w:p w:rsidR="00331E4C" w:rsidRPr="008B6DAB" w:rsidRDefault="00331E4C" w:rsidP="00014BAE">
      <w:pPr>
        <w:jc w:val="both"/>
        <w:rPr>
          <w:rFonts w:ascii="Arial" w:hAnsi="Arial" w:cs="Arial"/>
        </w:rPr>
      </w:pPr>
    </w:p>
    <w:p w:rsidR="00331E4C" w:rsidRPr="008B6DAB" w:rsidRDefault="00331E4C" w:rsidP="00014BAE">
      <w:pPr>
        <w:ind w:firstLine="284"/>
        <w:jc w:val="both"/>
        <w:rPr>
          <w:rFonts w:ascii="Arial" w:hAnsi="Arial" w:cs="Arial"/>
        </w:rPr>
      </w:pPr>
      <w:r w:rsidRPr="004B2CD3">
        <w:rPr>
          <w:rFonts w:ascii="Arial" w:hAnsi="Arial" w:cs="Arial"/>
          <w:b/>
        </w:rPr>
        <w:t>f)</w:t>
      </w:r>
      <w:r w:rsidR="004B2CD3">
        <w:rPr>
          <w:rFonts w:ascii="Arial" w:hAnsi="Arial" w:cs="Arial"/>
        </w:rPr>
        <w:tab/>
      </w:r>
      <w:r w:rsidRPr="008B6DAB">
        <w:rPr>
          <w:rFonts w:ascii="Arial" w:hAnsi="Arial" w:cs="Arial"/>
        </w:rPr>
        <w:t>En todos los casos en los que corresponda facturar la reparación realizada, deberá procederse al cobro del importe de la misma en el momento de la entrega del material al usuario.</w:t>
      </w:r>
    </w:p>
    <w:p w:rsidR="00331E4C" w:rsidRPr="008B6DAB" w:rsidRDefault="00331E4C" w:rsidP="00014BAE">
      <w:pPr>
        <w:jc w:val="both"/>
        <w:rPr>
          <w:rFonts w:ascii="Arial" w:hAnsi="Arial" w:cs="Arial"/>
        </w:rPr>
      </w:pPr>
    </w:p>
    <w:p w:rsidR="00331E4C" w:rsidRDefault="00331E4C" w:rsidP="004B2CD3">
      <w:pPr>
        <w:tabs>
          <w:tab w:val="left" w:pos="709"/>
          <w:tab w:val="left" w:pos="1134"/>
          <w:tab w:val="left" w:pos="1701"/>
          <w:tab w:val="left" w:pos="2268"/>
        </w:tabs>
        <w:suppressAutoHyphens/>
        <w:ind w:firstLine="284"/>
        <w:jc w:val="both"/>
        <w:rPr>
          <w:rFonts w:ascii="Arial" w:hAnsi="Arial" w:cs="Arial"/>
          <w:spacing w:val="-3"/>
        </w:rPr>
      </w:pPr>
      <w:r w:rsidRPr="004B2CD3">
        <w:rPr>
          <w:rFonts w:ascii="Arial" w:hAnsi="Arial" w:cs="Arial"/>
          <w:b/>
        </w:rPr>
        <w:t>g)</w:t>
      </w:r>
      <w:r w:rsidRPr="008B6DAB">
        <w:rPr>
          <w:rFonts w:ascii="Arial" w:hAnsi="Arial" w:cs="Arial"/>
        </w:rPr>
        <w:t xml:space="preserve"> </w:t>
      </w:r>
      <w:r w:rsidR="004B2CD3">
        <w:rPr>
          <w:rFonts w:ascii="Arial" w:hAnsi="Arial" w:cs="Arial"/>
        </w:rPr>
        <w:tab/>
      </w:r>
      <w:r w:rsidRPr="008B6DAB">
        <w:rPr>
          <w:rFonts w:ascii="Arial" w:hAnsi="Arial" w:cs="Arial"/>
          <w:spacing w:val="-3"/>
        </w:rPr>
        <w:t xml:space="preserve">En materia de reparaciones de productos que no figuren en </w:t>
      </w:r>
      <w:r w:rsidR="00361F97">
        <w:rPr>
          <w:rFonts w:ascii="Arial" w:hAnsi="Arial" w:cs="Arial"/>
          <w:spacing w:val="-3"/>
        </w:rPr>
        <w:t xml:space="preserve">el </w:t>
      </w:r>
      <w:r w:rsidRPr="008B6DAB">
        <w:rPr>
          <w:rFonts w:ascii="Arial" w:hAnsi="Arial" w:cs="Arial"/>
          <w:spacing w:val="-3"/>
        </w:rPr>
        <w:t xml:space="preserve">Catálogo de Material Tiflotécnico, el </w:t>
      </w:r>
      <w:r w:rsidR="005D34A5">
        <w:rPr>
          <w:rFonts w:ascii="Arial" w:hAnsi="Arial" w:cs="Arial"/>
          <w:spacing w:val="-3"/>
        </w:rPr>
        <w:t>CTI</w:t>
      </w:r>
      <w:r w:rsidRPr="008B6DAB">
        <w:rPr>
          <w:rFonts w:ascii="Arial" w:hAnsi="Arial" w:cs="Arial"/>
          <w:spacing w:val="-3"/>
        </w:rPr>
        <w:t xml:space="preserve"> únicamente realizará la intermediación entre las personas afiliadas o centros de la ONCE y el servicio técnico designado por el fabricante.</w:t>
      </w:r>
    </w:p>
    <w:p w:rsidR="004D42F4" w:rsidRPr="008B6DAB" w:rsidRDefault="004D42F4" w:rsidP="004B2CD3">
      <w:pPr>
        <w:tabs>
          <w:tab w:val="left" w:pos="709"/>
          <w:tab w:val="left" w:pos="1134"/>
          <w:tab w:val="left" w:pos="1701"/>
          <w:tab w:val="left" w:pos="2268"/>
        </w:tabs>
        <w:suppressAutoHyphens/>
        <w:ind w:firstLine="284"/>
        <w:jc w:val="both"/>
        <w:rPr>
          <w:rFonts w:ascii="Arial" w:hAnsi="Arial" w:cs="Arial"/>
          <w:spacing w:val="-3"/>
        </w:rPr>
      </w:pPr>
    </w:p>
    <w:p w:rsidR="00D1041B" w:rsidRPr="006D0F67" w:rsidRDefault="00D024A0" w:rsidP="00CE7849">
      <w:pPr>
        <w:pStyle w:val="Ttulo2"/>
        <w:numPr>
          <w:ilvl w:val="0"/>
          <w:numId w:val="21"/>
        </w:numPr>
        <w:tabs>
          <w:tab w:val="clear" w:pos="1134"/>
          <w:tab w:val="left" w:pos="851"/>
        </w:tabs>
        <w:ind w:left="851" w:hanging="709"/>
      </w:pPr>
      <w:bookmarkStart w:id="72" w:name="_Toc525212178"/>
      <w:bookmarkStart w:id="73" w:name="_Toc525639003"/>
      <w:bookmarkStart w:id="74" w:name="_Toc525639764"/>
      <w:bookmarkStart w:id="75" w:name="_Toc525640097"/>
      <w:bookmarkStart w:id="76" w:name="_Toc525643350"/>
      <w:r w:rsidRPr="006D0F67">
        <w:t>Liquidación diaria de las ventas y reparaciones de las Tiendas-Exposición</w:t>
      </w:r>
      <w:bookmarkEnd w:id="72"/>
      <w:bookmarkEnd w:id="73"/>
      <w:bookmarkEnd w:id="74"/>
      <w:bookmarkEnd w:id="75"/>
      <w:bookmarkEnd w:id="76"/>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Siempre que se produzcan movimientos en las Tiendas-Exposición, se obtendrá del módulo SAP/</w:t>
      </w:r>
      <w:r w:rsidR="005D34A5">
        <w:rPr>
          <w:rFonts w:ascii="Arial" w:hAnsi="Arial" w:cs="Arial"/>
        </w:rPr>
        <w:t>CTI</w:t>
      </w:r>
      <w:r w:rsidRPr="008B6DAB">
        <w:rPr>
          <w:rFonts w:ascii="Arial" w:hAnsi="Arial" w:cs="Arial"/>
        </w:rPr>
        <w:t xml:space="preserve"> antes de finalizar la jornada laboral un resumen de liquidación de las ventas de cada Tienda, en el que se relacion</w:t>
      </w:r>
      <w:r w:rsidR="007D65C2">
        <w:rPr>
          <w:rFonts w:ascii="Arial" w:hAnsi="Arial" w:cs="Arial"/>
        </w:rPr>
        <w:t>e</w:t>
      </w:r>
      <w:r w:rsidRPr="008B6DAB">
        <w:rPr>
          <w:rFonts w:ascii="Arial" w:hAnsi="Arial" w:cs="Arial"/>
        </w:rPr>
        <w:t>n todos los documentos de venta, indicando en cada caso el medio de cobro empleado.</w:t>
      </w:r>
    </w:p>
    <w:p w:rsidR="00D024A0" w:rsidRPr="008B6DAB" w:rsidRDefault="00D024A0" w:rsidP="00014BAE">
      <w:pPr>
        <w:jc w:val="both"/>
        <w:rPr>
          <w:rFonts w:ascii="Arial" w:hAnsi="Arial" w:cs="Arial"/>
        </w:rPr>
      </w:pPr>
    </w:p>
    <w:p w:rsidR="00D024A0" w:rsidRPr="008B6DAB" w:rsidRDefault="00EC1A77" w:rsidP="00014BAE">
      <w:pPr>
        <w:jc w:val="both"/>
        <w:rPr>
          <w:rFonts w:ascii="Arial" w:hAnsi="Arial" w:cs="Arial"/>
        </w:rPr>
      </w:pPr>
      <w:r>
        <w:rPr>
          <w:rFonts w:ascii="Arial" w:hAnsi="Arial" w:cs="Arial"/>
        </w:rPr>
        <w:t>La persona</w:t>
      </w:r>
      <w:r w:rsidR="00D024A0" w:rsidRPr="008B6DAB">
        <w:rPr>
          <w:rFonts w:ascii="Arial" w:hAnsi="Arial" w:cs="Arial"/>
        </w:rPr>
        <w:t xml:space="preserve"> encargad</w:t>
      </w:r>
      <w:r>
        <w:rPr>
          <w:rFonts w:ascii="Arial" w:hAnsi="Arial" w:cs="Arial"/>
        </w:rPr>
        <w:t>a</w:t>
      </w:r>
      <w:r w:rsidR="00D024A0" w:rsidRPr="008B6DAB">
        <w:rPr>
          <w:rFonts w:ascii="Arial" w:hAnsi="Arial" w:cs="Arial"/>
        </w:rPr>
        <w:t xml:space="preserve"> de la Tienda-Exposición cotejará este resumen con los distintos justificantes y entregará tres ejemplares firmados al Tesorero junto con:</w:t>
      </w:r>
    </w:p>
    <w:p w:rsidR="00D024A0" w:rsidRPr="008B6DAB" w:rsidRDefault="00D024A0" w:rsidP="00014BAE">
      <w:pPr>
        <w:jc w:val="both"/>
        <w:rPr>
          <w:rFonts w:ascii="Arial" w:hAnsi="Arial" w:cs="Arial"/>
        </w:rPr>
      </w:pPr>
    </w:p>
    <w:p w:rsidR="00D024A0" w:rsidRPr="008B6DAB" w:rsidRDefault="00D024A0" w:rsidP="00CE7849">
      <w:pPr>
        <w:pStyle w:val="Prrafodelista"/>
        <w:numPr>
          <w:ilvl w:val="0"/>
          <w:numId w:val="7"/>
        </w:numPr>
        <w:jc w:val="both"/>
        <w:rPr>
          <w:rFonts w:ascii="Arial" w:hAnsi="Arial" w:cs="Arial"/>
        </w:rPr>
      </w:pPr>
      <w:r w:rsidRPr="008B6DAB">
        <w:rPr>
          <w:rFonts w:ascii="Arial" w:hAnsi="Arial" w:cs="Arial"/>
        </w:rPr>
        <w:t>El dinero recaudado por las ventas.</w:t>
      </w:r>
    </w:p>
    <w:p w:rsidR="00D024A0" w:rsidRPr="008B6DAB" w:rsidRDefault="00D024A0" w:rsidP="00CE7849">
      <w:pPr>
        <w:pStyle w:val="Prrafodelista"/>
        <w:numPr>
          <w:ilvl w:val="0"/>
          <w:numId w:val="7"/>
        </w:numPr>
        <w:jc w:val="both"/>
        <w:rPr>
          <w:rFonts w:ascii="Arial" w:hAnsi="Arial" w:cs="Arial"/>
        </w:rPr>
      </w:pPr>
      <w:r w:rsidRPr="008B6DAB">
        <w:rPr>
          <w:rFonts w:ascii="Arial" w:hAnsi="Arial" w:cs="Arial"/>
        </w:rPr>
        <w:t xml:space="preserve">Los justificantes de ingreso </w:t>
      </w:r>
      <w:r w:rsidR="00EC1A77">
        <w:rPr>
          <w:rFonts w:ascii="Arial" w:hAnsi="Arial" w:cs="Arial"/>
        </w:rPr>
        <w:t>generados por el pago realizado con</w:t>
      </w:r>
      <w:r w:rsidRPr="008B6DAB">
        <w:rPr>
          <w:rFonts w:ascii="Arial" w:hAnsi="Arial" w:cs="Arial"/>
        </w:rPr>
        <w:t xml:space="preserve"> tarjetas de crédito o débito.</w:t>
      </w:r>
    </w:p>
    <w:p w:rsidR="00D1041B" w:rsidRDefault="00292C67" w:rsidP="00CE7849">
      <w:pPr>
        <w:pStyle w:val="Prrafodelista"/>
        <w:numPr>
          <w:ilvl w:val="0"/>
          <w:numId w:val="7"/>
        </w:numPr>
        <w:jc w:val="both"/>
        <w:rPr>
          <w:rFonts w:ascii="Arial" w:hAnsi="Arial" w:cs="Arial"/>
        </w:rPr>
      </w:pPr>
      <w:r>
        <w:rPr>
          <w:rFonts w:ascii="Arial" w:hAnsi="Arial" w:cs="Arial"/>
        </w:rPr>
        <w:t>Copia de l</w:t>
      </w:r>
      <w:r w:rsidR="00E94831">
        <w:rPr>
          <w:rFonts w:ascii="Arial" w:hAnsi="Arial" w:cs="Arial"/>
        </w:rPr>
        <w:t>as facturas</w:t>
      </w:r>
      <w:r w:rsidR="00D024A0" w:rsidRPr="008B6DAB">
        <w:rPr>
          <w:rFonts w:ascii="Arial" w:hAnsi="Arial" w:cs="Arial"/>
        </w:rPr>
        <w:t xml:space="preserve"> de venta o reparación emitid</w:t>
      </w:r>
      <w:r w:rsidR="00E94831">
        <w:rPr>
          <w:rFonts w:ascii="Arial" w:hAnsi="Arial" w:cs="Arial"/>
        </w:rPr>
        <w:t>a</w:t>
      </w:r>
      <w:r w:rsidR="00D024A0" w:rsidRPr="008B6DAB">
        <w:rPr>
          <w:rFonts w:ascii="Arial" w:hAnsi="Arial" w:cs="Arial"/>
        </w:rPr>
        <w:t xml:space="preserve">s </w:t>
      </w:r>
    </w:p>
    <w:p w:rsidR="00292C67" w:rsidRPr="00292C67" w:rsidRDefault="00292C67" w:rsidP="00014BAE">
      <w:pPr>
        <w:jc w:val="both"/>
        <w:rPr>
          <w:rFonts w:ascii="Arial" w:hAnsi="Arial" w:cs="Arial"/>
        </w:rPr>
      </w:pPr>
    </w:p>
    <w:p w:rsidR="00D024A0" w:rsidRPr="008B6DAB" w:rsidRDefault="00D024A0" w:rsidP="00014BAE">
      <w:pPr>
        <w:jc w:val="both"/>
        <w:rPr>
          <w:rFonts w:ascii="Arial" w:hAnsi="Arial" w:cs="Arial"/>
        </w:rPr>
      </w:pPr>
      <w:r w:rsidRPr="00292C67">
        <w:rPr>
          <w:rFonts w:ascii="Arial" w:hAnsi="Arial" w:cs="Arial"/>
        </w:rPr>
        <w:t xml:space="preserve">El tesorero comprobará que la liquidación es conforme con </w:t>
      </w:r>
      <w:r w:rsidRPr="008B6DAB">
        <w:rPr>
          <w:rFonts w:ascii="Arial" w:hAnsi="Arial" w:cs="Arial"/>
        </w:rPr>
        <w:t xml:space="preserve">el dinero y </w:t>
      </w:r>
      <w:r w:rsidR="002531A9" w:rsidRPr="008B6DAB">
        <w:rPr>
          <w:rFonts w:ascii="Arial" w:hAnsi="Arial" w:cs="Arial"/>
        </w:rPr>
        <w:t>los justificantes</w:t>
      </w:r>
      <w:r w:rsidRPr="008B6DAB">
        <w:rPr>
          <w:rFonts w:ascii="Arial" w:hAnsi="Arial" w:cs="Arial"/>
        </w:rPr>
        <w:t xml:space="preserve"> recibidos, debiendo firmar a su vez la liquidación, archiv</w:t>
      </w:r>
      <w:r w:rsidR="000E25D8">
        <w:rPr>
          <w:rFonts w:ascii="Arial" w:hAnsi="Arial" w:cs="Arial"/>
        </w:rPr>
        <w:t xml:space="preserve">ar un ejemplar, entregar otro a la persona </w:t>
      </w:r>
      <w:r w:rsidRPr="008B6DAB">
        <w:rPr>
          <w:rFonts w:ascii="Arial" w:hAnsi="Arial" w:cs="Arial"/>
        </w:rPr>
        <w:t>enca</w:t>
      </w:r>
      <w:r w:rsidR="000E25D8">
        <w:rPr>
          <w:rFonts w:ascii="Arial" w:hAnsi="Arial" w:cs="Arial"/>
        </w:rPr>
        <w:t>rgada</w:t>
      </w:r>
      <w:r w:rsidRPr="008B6DAB">
        <w:rPr>
          <w:rFonts w:ascii="Arial" w:hAnsi="Arial" w:cs="Arial"/>
        </w:rPr>
        <w:t xml:space="preserve"> de la Tienda, y el tercero a Contabilidad junto con:</w:t>
      </w:r>
    </w:p>
    <w:p w:rsidR="00D024A0" w:rsidRPr="008B6DAB" w:rsidRDefault="00D024A0" w:rsidP="00014BAE">
      <w:pPr>
        <w:jc w:val="both"/>
        <w:rPr>
          <w:rFonts w:ascii="Arial" w:hAnsi="Arial" w:cs="Arial"/>
        </w:rPr>
      </w:pPr>
    </w:p>
    <w:p w:rsidR="00D024A0" w:rsidRPr="008B6DAB" w:rsidRDefault="00D024A0" w:rsidP="00CE7849">
      <w:pPr>
        <w:pStyle w:val="Prrafodelista"/>
        <w:numPr>
          <w:ilvl w:val="0"/>
          <w:numId w:val="8"/>
        </w:numPr>
        <w:jc w:val="both"/>
        <w:rPr>
          <w:rFonts w:ascii="Arial" w:hAnsi="Arial" w:cs="Arial"/>
        </w:rPr>
      </w:pPr>
      <w:r w:rsidRPr="008B6DAB">
        <w:rPr>
          <w:rFonts w:ascii="Arial" w:hAnsi="Arial" w:cs="Arial"/>
        </w:rPr>
        <w:t>L</w:t>
      </w:r>
      <w:r w:rsidR="00E94831">
        <w:rPr>
          <w:rFonts w:ascii="Arial" w:hAnsi="Arial" w:cs="Arial"/>
        </w:rPr>
        <w:t xml:space="preserve">as </w:t>
      </w:r>
      <w:r w:rsidR="00292C67">
        <w:rPr>
          <w:rFonts w:ascii="Arial" w:hAnsi="Arial" w:cs="Arial"/>
        </w:rPr>
        <w:t xml:space="preserve">copias de las </w:t>
      </w:r>
      <w:r w:rsidR="00E94831">
        <w:rPr>
          <w:rFonts w:ascii="Arial" w:hAnsi="Arial" w:cs="Arial"/>
        </w:rPr>
        <w:t>facturas</w:t>
      </w:r>
      <w:r w:rsidRPr="008B6DAB">
        <w:rPr>
          <w:rFonts w:ascii="Arial" w:hAnsi="Arial" w:cs="Arial"/>
        </w:rPr>
        <w:t xml:space="preserve"> de venta y reparaciones.</w:t>
      </w:r>
    </w:p>
    <w:p w:rsidR="00D024A0" w:rsidRDefault="00D024A0" w:rsidP="00CE7849">
      <w:pPr>
        <w:pStyle w:val="Prrafodelista"/>
        <w:numPr>
          <w:ilvl w:val="0"/>
          <w:numId w:val="8"/>
        </w:numPr>
        <w:jc w:val="both"/>
        <w:rPr>
          <w:rFonts w:ascii="Arial" w:hAnsi="Arial" w:cs="Arial"/>
        </w:rPr>
      </w:pPr>
      <w:r w:rsidRPr="008B6DAB">
        <w:rPr>
          <w:rFonts w:ascii="Arial" w:hAnsi="Arial" w:cs="Arial"/>
        </w:rPr>
        <w:t>Las concesiones de aplazamiento de pago.</w:t>
      </w:r>
    </w:p>
    <w:p w:rsidR="004D0B98" w:rsidRPr="008B6DAB" w:rsidRDefault="004D0B98" w:rsidP="004D0B98">
      <w:pPr>
        <w:pStyle w:val="Prrafodelista"/>
        <w:jc w:val="both"/>
        <w:rPr>
          <w:rFonts w:ascii="Arial" w:hAnsi="Arial" w:cs="Arial"/>
        </w:rPr>
      </w:pPr>
    </w:p>
    <w:p w:rsidR="00D1041B" w:rsidRPr="006D0F67" w:rsidRDefault="00D024A0" w:rsidP="00CE7849">
      <w:pPr>
        <w:pStyle w:val="Ttulo2"/>
        <w:numPr>
          <w:ilvl w:val="0"/>
          <w:numId w:val="21"/>
        </w:numPr>
        <w:tabs>
          <w:tab w:val="clear" w:pos="1134"/>
          <w:tab w:val="left" w:pos="851"/>
        </w:tabs>
        <w:ind w:left="851" w:hanging="709"/>
      </w:pPr>
      <w:bookmarkStart w:id="77" w:name="_Toc525212179"/>
      <w:bookmarkStart w:id="78" w:name="_Toc525639004"/>
      <w:bookmarkStart w:id="79" w:name="_Toc525639765"/>
      <w:bookmarkStart w:id="80" w:name="_Toc525640098"/>
      <w:bookmarkStart w:id="81" w:name="_Toc525643351"/>
      <w:r w:rsidRPr="006D0F67">
        <w:t>Existencias de final de mes</w:t>
      </w:r>
      <w:bookmarkEnd w:id="77"/>
      <w:bookmarkEnd w:id="78"/>
      <w:bookmarkEnd w:id="79"/>
      <w:bookmarkEnd w:id="80"/>
      <w:bookmarkEnd w:id="81"/>
    </w:p>
    <w:p w:rsidR="00D024A0" w:rsidRPr="006D0F67" w:rsidRDefault="00D024A0" w:rsidP="00014BAE">
      <w:pPr>
        <w:jc w:val="both"/>
        <w:rPr>
          <w:rFonts w:ascii="Arial" w:hAnsi="Arial" w:cs="Arial"/>
        </w:rPr>
      </w:pPr>
    </w:p>
    <w:p w:rsidR="00D024A0" w:rsidRPr="006D0F67" w:rsidRDefault="00B96BDC" w:rsidP="00014BAE">
      <w:pPr>
        <w:jc w:val="both"/>
        <w:rPr>
          <w:rFonts w:ascii="Arial" w:hAnsi="Arial" w:cs="Arial"/>
        </w:rPr>
      </w:pPr>
      <w:r w:rsidRPr="006D0F67">
        <w:rPr>
          <w:rFonts w:ascii="Arial" w:hAnsi="Arial" w:cs="Arial"/>
        </w:rPr>
        <w:t>L</w:t>
      </w:r>
      <w:r w:rsidR="00D024A0" w:rsidRPr="006D0F67">
        <w:rPr>
          <w:rFonts w:ascii="Arial" w:hAnsi="Arial" w:cs="Arial"/>
        </w:rPr>
        <w:t>as existencias</w:t>
      </w:r>
      <w:r w:rsidRPr="006D0F67">
        <w:rPr>
          <w:rFonts w:ascii="Arial" w:hAnsi="Arial" w:cs="Arial"/>
        </w:rPr>
        <w:t xml:space="preserve"> se valorarán por su coste, ya sea el precio de adquisición o el coste de producción, por el procedimiento del </w:t>
      </w:r>
      <w:r w:rsidR="00D024A0" w:rsidRPr="006D0F67">
        <w:rPr>
          <w:rFonts w:ascii="Arial" w:hAnsi="Arial" w:cs="Arial"/>
        </w:rPr>
        <w:t>coste medio ponderado. La valoración de las existencias de cada Tienda-Exposición que se realiza a través del módulo SAP/</w:t>
      </w:r>
      <w:r w:rsidR="005D34A5">
        <w:rPr>
          <w:rFonts w:ascii="Arial" w:hAnsi="Arial" w:cs="Arial"/>
        </w:rPr>
        <w:t>CTI</w:t>
      </w:r>
      <w:r w:rsidR="00D024A0" w:rsidRPr="006D0F67">
        <w:rPr>
          <w:rFonts w:ascii="Arial" w:hAnsi="Arial" w:cs="Arial"/>
        </w:rPr>
        <w:t xml:space="preserve"> se actualiza</w:t>
      </w:r>
      <w:r w:rsidR="00D024A0" w:rsidRPr="008B6DAB">
        <w:rPr>
          <w:rFonts w:ascii="Arial" w:hAnsi="Arial" w:cs="Arial"/>
        </w:rPr>
        <w:t xml:space="preserve"> automáticamente con cada movimiento que se produce (inventario permanente)</w:t>
      </w:r>
      <w:r w:rsidR="00FD2204">
        <w:rPr>
          <w:rFonts w:ascii="Arial" w:hAnsi="Arial" w:cs="Arial"/>
        </w:rPr>
        <w:t>,</w:t>
      </w:r>
      <w:r w:rsidR="00D024A0" w:rsidRPr="008B6DAB">
        <w:rPr>
          <w:rFonts w:ascii="Arial" w:hAnsi="Arial" w:cs="Arial"/>
        </w:rPr>
        <w:t xml:space="preserve"> por lo que en cualquier momento se puede obtener un listado con los datos del número de existencias de cada referencia y valor de las mismas. Todas las unidades de una misma referencia de material tendrán la misma valoración en todos los almacenes de la ONCE</w:t>
      </w:r>
      <w:r w:rsidR="00FD2204">
        <w:rPr>
          <w:rFonts w:ascii="Arial" w:hAnsi="Arial" w:cs="Arial"/>
        </w:rPr>
        <w:t>,</w:t>
      </w:r>
      <w:r w:rsidR="00D024A0" w:rsidRPr="008B6DAB">
        <w:rPr>
          <w:rFonts w:ascii="Arial" w:hAnsi="Arial" w:cs="Arial"/>
        </w:rPr>
        <w:t xml:space="preserve"> y </w:t>
      </w:r>
      <w:r w:rsidR="00D024A0" w:rsidRPr="006D0F67">
        <w:rPr>
          <w:rFonts w:ascii="Arial" w:hAnsi="Arial" w:cs="Arial"/>
        </w:rPr>
        <w:t xml:space="preserve">quedarán contabilizadas en la contabilidad del </w:t>
      </w:r>
      <w:r w:rsidR="005D34A5">
        <w:rPr>
          <w:rFonts w:ascii="Arial" w:hAnsi="Arial" w:cs="Arial"/>
        </w:rPr>
        <w:t>CTI</w:t>
      </w:r>
      <w:r w:rsidR="00D024A0" w:rsidRPr="006D0F67">
        <w:rPr>
          <w:rFonts w:ascii="Arial" w:hAnsi="Arial" w:cs="Arial"/>
        </w:rPr>
        <w:t>.</w:t>
      </w:r>
    </w:p>
    <w:p w:rsidR="00D024A0" w:rsidRPr="006D0F67" w:rsidRDefault="00D024A0" w:rsidP="00014BAE">
      <w:pPr>
        <w:jc w:val="both"/>
        <w:rPr>
          <w:rFonts w:ascii="Arial" w:hAnsi="Arial" w:cs="Arial"/>
        </w:rPr>
      </w:pPr>
    </w:p>
    <w:p w:rsidR="00D1041B" w:rsidRPr="006D0F67" w:rsidRDefault="00D024A0" w:rsidP="00CE7849">
      <w:pPr>
        <w:pStyle w:val="Ttulo2"/>
        <w:numPr>
          <w:ilvl w:val="0"/>
          <w:numId w:val="21"/>
        </w:numPr>
        <w:tabs>
          <w:tab w:val="clear" w:pos="1134"/>
          <w:tab w:val="left" w:pos="851"/>
        </w:tabs>
        <w:ind w:left="851" w:hanging="709"/>
      </w:pPr>
      <w:bookmarkStart w:id="82" w:name="_Toc525212180"/>
      <w:bookmarkStart w:id="83" w:name="_Toc525639005"/>
      <w:bookmarkStart w:id="84" w:name="_Toc525639766"/>
      <w:bookmarkStart w:id="85" w:name="_Toc525640099"/>
      <w:bookmarkStart w:id="86" w:name="_Toc525643352"/>
      <w:r w:rsidRPr="006D0F67">
        <w:t>Adaptaciones de puestos de trabajo y estudio</w:t>
      </w:r>
      <w:bookmarkEnd w:id="82"/>
      <w:bookmarkEnd w:id="83"/>
      <w:bookmarkEnd w:id="84"/>
      <w:bookmarkEnd w:id="85"/>
      <w:bookmarkEnd w:id="86"/>
    </w:p>
    <w:p w:rsidR="00D024A0" w:rsidRPr="006D0F67" w:rsidRDefault="00D024A0" w:rsidP="00014BAE">
      <w:pPr>
        <w:jc w:val="both"/>
        <w:rPr>
          <w:rFonts w:ascii="Arial" w:hAnsi="Arial" w:cs="Arial"/>
        </w:rPr>
      </w:pPr>
    </w:p>
    <w:p w:rsidR="00D024A0" w:rsidRDefault="00D024A0" w:rsidP="00014BAE">
      <w:pPr>
        <w:jc w:val="both"/>
        <w:rPr>
          <w:rFonts w:ascii="Arial" w:hAnsi="Arial" w:cs="Arial"/>
        </w:rPr>
      </w:pPr>
      <w:r w:rsidRPr="006D0F67">
        <w:rPr>
          <w:rFonts w:ascii="Arial" w:hAnsi="Arial" w:cs="Arial"/>
        </w:rPr>
        <w:t>Existirá un almacén de materiales destinados a adaptaciones de puestos de</w:t>
      </w:r>
      <w:r w:rsidRPr="008B6DAB">
        <w:rPr>
          <w:rFonts w:ascii="Arial" w:hAnsi="Arial" w:cs="Arial"/>
        </w:rPr>
        <w:t xml:space="preserve"> trabajo y estudio. Cuando se incorporen materiales a este almacén, serán inventariados en su inmovilizado por el </w:t>
      </w:r>
      <w:r w:rsidR="005D34A5">
        <w:rPr>
          <w:rFonts w:ascii="Arial" w:hAnsi="Arial" w:cs="Arial"/>
        </w:rPr>
        <w:t>CTI</w:t>
      </w:r>
      <w:r w:rsidR="00477F90">
        <w:rPr>
          <w:rFonts w:ascii="Arial" w:hAnsi="Arial" w:cs="Arial"/>
        </w:rPr>
        <w:t>,</w:t>
      </w:r>
      <w:r w:rsidRPr="008B6DAB">
        <w:rPr>
          <w:rFonts w:ascii="Arial" w:hAnsi="Arial" w:cs="Arial"/>
        </w:rPr>
        <w:t xml:space="preserve"> según los precios de catálogo </w:t>
      </w:r>
      <w:r w:rsidR="00477F90">
        <w:rPr>
          <w:rFonts w:ascii="Arial" w:hAnsi="Arial" w:cs="Arial"/>
        </w:rPr>
        <w:t xml:space="preserve">fijados </w:t>
      </w:r>
      <w:r w:rsidRPr="008B6DAB">
        <w:rPr>
          <w:rFonts w:ascii="Arial" w:hAnsi="Arial" w:cs="Arial"/>
        </w:rPr>
        <w:t>para la propia ONCE.</w:t>
      </w:r>
    </w:p>
    <w:p w:rsidR="00C87AC9" w:rsidRPr="008B6DAB" w:rsidRDefault="00C87AC9"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 xml:space="preserve">A los efectos de su control, la aplicación informática reflejará los materiales que se encuentren en esta situación, dejando constancia del Centro al que estén adscritos, y debiendo cada Centro llevar el control físico de los materiales de su </w:t>
      </w:r>
      <w:r w:rsidR="00982C25">
        <w:rPr>
          <w:rFonts w:ascii="Arial" w:hAnsi="Arial" w:cs="Arial"/>
        </w:rPr>
        <w:t>ámbito</w:t>
      </w:r>
      <w:r w:rsidRPr="008B6DAB">
        <w:rPr>
          <w:rFonts w:ascii="Arial" w:hAnsi="Arial" w:cs="Arial"/>
        </w:rPr>
        <w:t xml:space="preserve">. </w:t>
      </w:r>
    </w:p>
    <w:p w:rsidR="00D024A0" w:rsidRPr="008B6DAB" w:rsidRDefault="00D024A0" w:rsidP="00014BAE">
      <w:pPr>
        <w:jc w:val="both"/>
        <w:rPr>
          <w:rFonts w:ascii="Arial" w:hAnsi="Arial" w:cs="Arial"/>
        </w:rPr>
      </w:pPr>
    </w:p>
    <w:p w:rsidR="00D024A0" w:rsidRDefault="00D024A0" w:rsidP="00014BAE">
      <w:pPr>
        <w:jc w:val="both"/>
        <w:rPr>
          <w:rFonts w:ascii="Arial" w:hAnsi="Arial" w:cs="Arial"/>
        </w:rPr>
      </w:pPr>
      <w:r w:rsidRPr="008B6DAB">
        <w:rPr>
          <w:rFonts w:ascii="Arial" w:hAnsi="Arial" w:cs="Arial"/>
        </w:rPr>
        <w:t xml:space="preserve">El </w:t>
      </w:r>
      <w:r w:rsidR="005D34A5">
        <w:rPr>
          <w:rFonts w:ascii="Arial" w:hAnsi="Arial" w:cs="Arial"/>
        </w:rPr>
        <w:t>CTI</w:t>
      </w:r>
      <w:r w:rsidRPr="008B6DAB">
        <w:rPr>
          <w:rFonts w:ascii="Arial" w:hAnsi="Arial" w:cs="Arial"/>
        </w:rPr>
        <w:t xml:space="preserve"> podrá entregar en calidad de préstamo a los Centros el material necesario para atender la sustitución de las adaptaciones enviadas a reparar. La aplicación informática deberá llevar control de estos </w:t>
      </w:r>
      <w:r w:rsidRPr="006D0F67">
        <w:rPr>
          <w:rFonts w:ascii="Arial" w:hAnsi="Arial" w:cs="Arial"/>
        </w:rPr>
        <w:t>materiales especificando dónde se encuentran en cada momento.</w:t>
      </w:r>
    </w:p>
    <w:p w:rsidR="004D0B98" w:rsidRDefault="004D0B98" w:rsidP="00014BAE">
      <w:pPr>
        <w:jc w:val="both"/>
        <w:rPr>
          <w:rFonts w:ascii="Arial" w:hAnsi="Arial" w:cs="Arial"/>
        </w:rPr>
      </w:pPr>
    </w:p>
    <w:p w:rsidR="00D1041B" w:rsidRPr="006D0F67" w:rsidRDefault="00D024A0" w:rsidP="00CE7849">
      <w:pPr>
        <w:pStyle w:val="Ttulo2"/>
        <w:numPr>
          <w:ilvl w:val="0"/>
          <w:numId w:val="21"/>
        </w:numPr>
        <w:tabs>
          <w:tab w:val="clear" w:pos="1134"/>
          <w:tab w:val="left" w:pos="851"/>
        </w:tabs>
        <w:ind w:left="851" w:hanging="709"/>
      </w:pPr>
      <w:bookmarkStart w:id="87" w:name="_Toc525212181"/>
      <w:bookmarkStart w:id="88" w:name="_Toc525639006"/>
      <w:bookmarkStart w:id="89" w:name="_Toc525639767"/>
      <w:bookmarkStart w:id="90" w:name="_Toc525640100"/>
      <w:bookmarkStart w:id="91" w:name="_Toc525643353"/>
      <w:r w:rsidRPr="006D0F67">
        <w:lastRenderedPageBreak/>
        <w:t xml:space="preserve">Control de existencias, material tiflotécnico en otras situaciones </w:t>
      </w:r>
      <w:r w:rsidR="002531A9" w:rsidRPr="006D0F67">
        <w:t>y salidas</w:t>
      </w:r>
      <w:r w:rsidRPr="006D0F67">
        <w:t xml:space="preserve"> por recuento</w:t>
      </w:r>
      <w:bookmarkEnd w:id="87"/>
      <w:bookmarkEnd w:id="88"/>
      <w:bookmarkEnd w:id="89"/>
      <w:bookmarkEnd w:id="90"/>
      <w:bookmarkEnd w:id="91"/>
    </w:p>
    <w:p w:rsidR="00D024A0" w:rsidRPr="008B6DAB" w:rsidRDefault="00D024A0" w:rsidP="006B58CE">
      <w:pPr>
        <w:ind w:left="1276" w:hanging="709"/>
        <w:jc w:val="both"/>
        <w:rPr>
          <w:rFonts w:ascii="Arial" w:hAnsi="Arial" w:cs="Arial"/>
        </w:rPr>
      </w:pPr>
    </w:p>
    <w:p w:rsidR="00D024A0" w:rsidRPr="008B6DAB" w:rsidRDefault="00BF2CDC" w:rsidP="00014BAE">
      <w:pPr>
        <w:jc w:val="both"/>
        <w:rPr>
          <w:rFonts w:ascii="Arial" w:hAnsi="Arial" w:cs="Arial"/>
        </w:rPr>
      </w:pPr>
      <w:r>
        <w:rPr>
          <w:rFonts w:ascii="Arial" w:hAnsi="Arial" w:cs="Arial"/>
        </w:rPr>
        <w:t>La persona</w:t>
      </w:r>
      <w:r w:rsidR="00D024A0" w:rsidRPr="008B6DAB">
        <w:rPr>
          <w:rFonts w:ascii="Arial" w:hAnsi="Arial" w:cs="Arial"/>
        </w:rPr>
        <w:t xml:space="preserve"> encargad</w:t>
      </w:r>
      <w:r>
        <w:rPr>
          <w:rFonts w:ascii="Arial" w:hAnsi="Arial" w:cs="Arial"/>
        </w:rPr>
        <w:t>a</w:t>
      </w:r>
      <w:r w:rsidR="00465212">
        <w:rPr>
          <w:rFonts w:ascii="Arial" w:hAnsi="Arial" w:cs="Arial"/>
        </w:rPr>
        <w:t xml:space="preserve"> de la Tienda-Exposición será la</w:t>
      </w:r>
      <w:r w:rsidR="00D024A0" w:rsidRPr="008B6DAB">
        <w:rPr>
          <w:rFonts w:ascii="Arial" w:hAnsi="Arial" w:cs="Arial"/>
        </w:rPr>
        <w:t xml:space="preserve"> responsable de custodiar con la mayor diligencia el material a su cargo.</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En todo momento, el material que esté físicamente bajo su custodia debe corresponder</w:t>
      </w:r>
      <w:r w:rsidR="00BF2CDC">
        <w:rPr>
          <w:rFonts w:ascii="Arial" w:hAnsi="Arial" w:cs="Arial"/>
        </w:rPr>
        <w:t>se</w:t>
      </w:r>
      <w:r w:rsidRPr="008B6DAB">
        <w:rPr>
          <w:rFonts w:ascii="Arial" w:hAnsi="Arial" w:cs="Arial"/>
        </w:rPr>
        <w:t xml:space="preserve"> con el que figure en los listados y fichas de almacén del módulo SAP/</w:t>
      </w:r>
      <w:r w:rsidR="005D34A5">
        <w:rPr>
          <w:rFonts w:ascii="Arial" w:hAnsi="Arial" w:cs="Arial"/>
        </w:rPr>
        <w:t>CTI</w:t>
      </w:r>
      <w:r w:rsidRPr="008B6DAB">
        <w:rPr>
          <w:rFonts w:ascii="Arial" w:hAnsi="Arial" w:cs="Arial"/>
        </w:rPr>
        <w:t xml:space="preserve"> y, en particular, con:</w:t>
      </w:r>
    </w:p>
    <w:p w:rsidR="00D024A0" w:rsidRPr="008B6DAB" w:rsidRDefault="00D024A0" w:rsidP="00014BAE">
      <w:pPr>
        <w:jc w:val="both"/>
        <w:rPr>
          <w:rFonts w:ascii="Arial" w:hAnsi="Arial" w:cs="Arial"/>
        </w:rPr>
      </w:pPr>
    </w:p>
    <w:p w:rsidR="00D024A0" w:rsidRPr="008B6DAB" w:rsidRDefault="00D024A0" w:rsidP="00CE7849">
      <w:pPr>
        <w:pStyle w:val="Prrafodelista"/>
        <w:numPr>
          <w:ilvl w:val="0"/>
          <w:numId w:val="9"/>
        </w:numPr>
        <w:spacing w:before="120"/>
        <w:jc w:val="both"/>
        <w:rPr>
          <w:rFonts w:ascii="Arial" w:hAnsi="Arial" w:cs="Arial"/>
        </w:rPr>
      </w:pPr>
      <w:r w:rsidRPr="008B6DAB">
        <w:rPr>
          <w:rFonts w:ascii="Arial" w:hAnsi="Arial" w:cs="Arial"/>
        </w:rPr>
        <w:t>Existencias disponibles para la venta.</w:t>
      </w:r>
    </w:p>
    <w:p w:rsidR="00D024A0" w:rsidRDefault="00D024A0" w:rsidP="00CE7849">
      <w:pPr>
        <w:pStyle w:val="Prrafodelista"/>
        <w:numPr>
          <w:ilvl w:val="0"/>
          <w:numId w:val="9"/>
        </w:numPr>
        <w:spacing w:before="120"/>
        <w:ind w:left="714" w:hanging="357"/>
        <w:contextualSpacing w:val="0"/>
        <w:jc w:val="both"/>
        <w:rPr>
          <w:rFonts w:ascii="Arial" w:hAnsi="Arial" w:cs="Arial"/>
        </w:rPr>
      </w:pPr>
      <w:r w:rsidRPr="008B6DAB">
        <w:rPr>
          <w:rFonts w:ascii="Arial" w:hAnsi="Arial" w:cs="Arial"/>
        </w:rPr>
        <w:t xml:space="preserve">Equipos reparados por el </w:t>
      </w:r>
      <w:r w:rsidR="005D34A5">
        <w:rPr>
          <w:rFonts w:ascii="Arial" w:hAnsi="Arial" w:cs="Arial"/>
        </w:rPr>
        <w:t>CTI</w:t>
      </w:r>
      <w:r w:rsidRPr="008B6DAB">
        <w:rPr>
          <w:rFonts w:ascii="Arial" w:hAnsi="Arial" w:cs="Arial"/>
        </w:rPr>
        <w:t xml:space="preserve"> pendientes de entrega a los usuarios. </w:t>
      </w:r>
    </w:p>
    <w:p w:rsidR="00D024A0" w:rsidRPr="008B6DAB" w:rsidRDefault="00BB5886" w:rsidP="00BB5886">
      <w:pPr>
        <w:spacing w:before="120"/>
        <w:ind w:left="708"/>
        <w:jc w:val="both"/>
        <w:rPr>
          <w:rFonts w:ascii="Arial" w:hAnsi="Arial" w:cs="Arial"/>
        </w:rPr>
      </w:pPr>
      <w:r>
        <w:rPr>
          <w:rFonts w:ascii="Arial" w:hAnsi="Arial" w:cs="Arial"/>
        </w:rPr>
        <w:t>N</w:t>
      </w:r>
      <w:r w:rsidR="00D024A0" w:rsidRPr="008B6DAB">
        <w:rPr>
          <w:rFonts w:ascii="Arial" w:hAnsi="Arial" w:cs="Arial"/>
        </w:rPr>
        <w:t xml:space="preserve">o deberá haber existencias de equipos para reparar pendientes de enviar al </w:t>
      </w:r>
      <w:r w:rsidR="005D34A5">
        <w:rPr>
          <w:rFonts w:ascii="Arial" w:hAnsi="Arial" w:cs="Arial"/>
        </w:rPr>
        <w:t>CTI</w:t>
      </w:r>
      <w:r w:rsidR="00D024A0" w:rsidRPr="008B6DAB">
        <w:rPr>
          <w:rFonts w:ascii="Arial" w:hAnsi="Arial" w:cs="Arial"/>
        </w:rPr>
        <w:t xml:space="preserve"> para su mantenimiento</w:t>
      </w:r>
      <w:r w:rsidR="00BF2CDC">
        <w:rPr>
          <w:rFonts w:ascii="Arial" w:hAnsi="Arial" w:cs="Arial"/>
        </w:rPr>
        <w:t>,</w:t>
      </w:r>
      <w:r w:rsidR="00D024A0" w:rsidRPr="008B6DAB">
        <w:rPr>
          <w:rFonts w:ascii="Arial" w:hAnsi="Arial" w:cs="Arial"/>
        </w:rPr>
        <w:t xml:space="preserve"> ya que estos envíos se deben hacer con la mayor celeridad posible.</w:t>
      </w:r>
    </w:p>
    <w:p w:rsidR="00D024A0" w:rsidRPr="008B6DAB" w:rsidRDefault="00D024A0" w:rsidP="00CE7849">
      <w:pPr>
        <w:pStyle w:val="Prrafodelista"/>
        <w:numPr>
          <w:ilvl w:val="0"/>
          <w:numId w:val="9"/>
        </w:numPr>
        <w:spacing w:before="120"/>
        <w:jc w:val="both"/>
        <w:rPr>
          <w:rFonts w:ascii="Arial" w:hAnsi="Arial" w:cs="Arial"/>
        </w:rPr>
      </w:pPr>
      <w:r w:rsidRPr="008B6DAB">
        <w:rPr>
          <w:rFonts w:ascii="Arial" w:hAnsi="Arial" w:cs="Arial"/>
        </w:rPr>
        <w:t xml:space="preserve">Adaptaciones pendientes de entregar a sus beneficiarios. Al igual que en el caso anterior, en el momento de recibir estos equipos desde el </w:t>
      </w:r>
      <w:r w:rsidR="005D34A5">
        <w:rPr>
          <w:rFonts w:ascii="Arial" w:hAnsi="Arial" w:cs="Arial"/>
        </w:rPr>
        <w:t>CTI</w:t>
      </w:r>
      <w:r w:rsidRPr="008B6DAB">
        <w:rPr>
          <w:rFonts w:ascii="Arial" w:hAnsi="Arial" w:cs="Arial"/>
        </w:rPr>
        <w:t>, l</w:t>
      </w:r>
      <w:r w:rsidR="00BF2CDC">
        <w:rPr>
          <w:rFonts w:ascii="Arial" w:hAnsi="Arial" w:cs="Arial"/>
        </w:rPr>
        <w:t>a</w:t>
      </w:r>
      <w:r w:rsidRPr="008B6DAB">
        <w:rPr>
          <w:rFonts w:ascii="Arial" w:hAnsi="Arial" w:cs="Arial"/>
        </w:rPr>
        <w:t xml:space="preserve"> </w:t>
      </w:r>
      <w:r w:rsidR="00BF2CDC">
        <w:rPr>
          <w:rFonts w:ascii="Arial" w:hAnsi="Arial" w:cs="Arial"/>
        </w:rPr>
        <w:t xml:space="preserve">persona </w:t>
      </w:r>
      <w:r w:rsidRPr="008B6DAB">
        <w:rPr>
          <w:rFonts w:ascii="Arial" w:hAnsi="Arial" w:cs="Arial"/>
        </w:rPr>
        <w:t>encargad</w:t>
      </w:r>
      <w:r w:rsidR="00BF2CDC">
        <w:rPr>
          <w:rFonts w:ascii="Arial" w:hAnsi="Arial" w:cs="Arial"/>
        </w:rPr>
        <w:t>a</w:t>
      </w:r>
      <w:r w:rsidRPr="008B6DAB">
        <w:rPr>
          <w:rFonts w:ascii="Arial" w:hAnsi="Arial" w:cs="Arial"/>
        </w:rPr>
        <w:t xml:space="preserve"> de la Tienda-Exposición debe comunicar al usuario o al encargado de instalar la adaptación, según proceda, que ya está a su disposición.</w:t>
      </w:r>
    </w:p>
    <w:p w:rsidR="00D024A0" w:rsidRPr="008B6DAB" w:rsidRDefault="00D024A0" w:rsidP="00BB5886">
      <w:pPr>
        <w:spacing w:before="120"/>
        <w:ind w:left="708"/>
        <w:jc w:val="both"/>
        <w:rPr>
          <w:rFonts w:ascii="Arial" w:hAnsi="Arial" w:cs="Arial"/>
        </w:rPr>
      </w:pPr>
      <w:r w:rsidRPr="008B6DAB">
        <w:rPr>
          <w:rFonts w:ascii="Arial" w:hAnsi="Arial" w:cs="Arial"/>
        </w:rPr>
        <w:t xml:space="preserve">Del mismo modo, no deberá haber existencias de equipos de adaptaciones pendientes de devolver al </w:t>
      </w:r>
      <w:r w:rsidR="005D34A5">
        <w:rPr>
          <w:rFonts w:ascii="Arial" w:hAnsi="Arial" w:cs="Arial"/>
        </w:rPr>
        <w:t>CTI</w:t>
      </w:r>
      <w:r w:rsidRPr="008B6DAB">
        <w:rPr>
          <w:rFonts w:ascii="Arial" w:hAnsi="Arial" w:cs="Arial"/>
        </w:rPr>
        <w:t xml:space="preserve">, salvo en los casos autorizados para </w:t>
      </w:r>
      <w:r w:rsidR="00BD6130">
        <w:rPr>
          <w:rFonts w:ascii="Arial" w:hAnsi="Arial" w:cs="Arial"/>
        </w:rPr>
        <w:t xml:space="preserve">atender </w:t>
      </w:r>
      <w:r w:rsidRPr="008B6DAB">
        <w:rPr>
          <w:rFonts w:ascii="Arial" w:hAnsi="Arial" w:cs="Arial"/>
        </w:rPr>
        <w:t>eventuales sustituciones, ya que estos envíos se deben hacer con la mayor celeridad posible.</w:t>
      </w:r>
    </w:p>
    <w:p w:rsidR="00D024A0" w:rsidRPr="008B6DAB" w:rsidRDefault="00D024A0" w:rsidP="00BB5886">
      <w:pPr>
        <w:spacing w:before="120"/>
        <w:ind w:left="708"/>
        <w:jc w:val="both"/>
        <w:rPr>
          <w:rFonts w:ascii="Arial" w:hAnsi="Arial" w:cs="Arial"/>
        </w:rPr>
      </w:pPr>
      <w:r w:rsidRPr="008B6DAB">
        <w:rPr>
          <w:rFonts w:ascii="Arial" w:hAnsi="Arial" w:cs="Arial"/>
        </w:rPr>
        <w:t>El primer día hábil de cada mes, l</w:t>
      </w:r>
      <w:r w:rsidR="002C75D5">
        <w:rPr>
          <w:rFonts w:ascii="Arial" w:hAnsi="Arial" w:cs="Arial"/>
        </w:rPr>
        <w:t>a persona</w:t>
      </w:r>
      <w:r w:rsidRPr="008B6DAB">
        <w:rPr>
          <w:rFonts w:ascii="Arial" w:hAnsi="Arial" w:cs="Arial"/>
        </w:rPr>
        <w:t xml:space="preserve"> encargad</w:t>
      </w:r>
      <w:r w:rsidR="002C75D5">
        <w:rPr>
          <w:rFonts w:ascii="Arial" w:hAnsi="Arial" w:cs="Arial"/>
        </w:rPr>
        <w:t>a</w:t>
      </w:r>
      <w:r w:rsidRPr="008B6DAB">
        <w:rPr>
          <w:rFonts w:ascii="Arial" w:hAnsi="Arial" w:cs="Arial"/>
        </w:rPr>
        <w:t xml:space="preserve"> de la Tienda-Exposición solicitará del módulo SAP/</w:t>
      </w:r>
      <w:r w:rsidR="005D34A5">
        <w:rPr>
          <w:rFonts w:ascii="Arial" w:hAnsi="Arial" w:cs="Arial"/>
        </w:rPr>
        <w:t>CTI</w:t>
      </w:r>
      <w:r w:rsidRPr="008B6DAB">
        <w:rPr>
          <w:rFonts w:ascii="Arial" w:hAnsi="Arial" w:cs="Arial"/>
        </w:rPr>
        <w:t xml:space="preserve"> los listados de reparaciones pendientes de entrega, de equipos de adaptaciones pendientes de envío al </w:t>
      </w:r>
      <w:r w:rsidR="005D34A5">
        <w:rPr>
          <w:rFonts w:ascii="Arial" w:hAnsi="Arial" w:cs="Arial"/>
        </w:rPr>
        <w:t>CTI</w:t>
      </w:r>
      <w:r w:rsidRPr="008B6DAB">
        <w:rPr>
          <w:rFonts w:ascii="Arial" w:hAnsi="Arial" w:cs="Arial"/>
        </w:rPr>
        <w:t xml:space="preserve"> y los listados de adaptaciones pendientes de entrega a usuarios para comprobar que </w:t>
      </w:r>
      <w:r w:rsidR="002C75D5">
        <w:rPr>
          <w:rFonts w:ascii="Arial" w:hAnsi="Arial" w:cs="Arial"/>
        </w:rPr>
        <w:t xml:space="preserve">se </w:t>
      </w:r>
      <w:r w:rsidRPr="008B6DAB">
        <w:rPr>
          <w:rFonts w:ascii="Arial" w:hAnsi="Arial" w:cs="Arial"/>
        </w:rPr>
        <w:t xml:space="preserve">corresponden con las existencias físicas de materiales en estas situaciones, quedando estos listados en su archivo, con </w:t>
      </w:r>
      <w:r w:rsidR="002C75D5">
        <w:rPr>
          <w:rFonts w:ascii="Arial" w:hAnsi="Arial" w:cs="Arial"/>
        </w:rPr>
        <w:t>su</w:t>
      </w:r>
      <w:r w:rsidRPr="008B6DAB">
        <w:rPr>
          <w:rFonts w:ascii="Arial" w:hAnsi="Arial" w:cs="Arial"/>
        </w:rPr>
        <w:t xml:space="preserve"> firma de conforme.</w:t>
      </w:r>
    </w:p>
    <w:p w:rsidR="00D024A0" w:rsidRPr="00B93738" w:rsidRDefault="00D024A0" w:rsidP="00CE7849">
      <w:pPr>
        <w:pStyle w:val="Prrafodelista"/>
        <w:numPr>
          <w:ilvl w:val="0"/>
          <w:numId w:val="9"/>
        </w:numPr>
        <w:spacing w:before="120"/>
        <w:jc w:val="both"/>
        <w:rPr>
          <w:rFonts w:ascii="Arial" w:hAnsi="Arial" w:cs="Arial"/>
        </w:rPr>
      </w:pPr>
      <w:r w:rsidRPr="00B93738">
        <w:rPr>
          <w:rFonts w:ascii="Arial" w:hAnsi="Arial" w:cs="Arial"/>
          <w:bCs/>
          <w:i/>
        </w:rPr>
        <w:t>D</w:t>
      </w:r>
      <w:r w:rsidRPr="00B93738">
        <w:rPr>
          <w:rFonts w:ascii="Arial" w:hAnsi="Arial" w:cs="Arial"/>
          <w:i/>
        </w:rPr>
        <w:t>iferencias de inventario</w:t>
      </w:r>
      <w:r w:rsidRPr="00B93738">
        <w:rPr>
          <w:rFonts w:ascii="Arial" w:hAnsi="Arial" w:cs="Arial"/>
        </w:rPr>
        <w:t xml:space="preserve">.  El registro de los movimientos de materiales que se deriven de la detección de diferencias de inventario y la regularización contable de dichas diferencias corresponde al </w:t>
      </w:r>
      <w:r w:rsidR="005D34A5">
        <w:rPr>
          <w:rFonts w:ascii="Arial" w:hAnsi="Arial" w:cs="Arial"/>
        </w:rPr>
        <w:t>CTI</w:t>
      </w:r>
      <w:r w:rsidRPr="00B93738">
        <w:rPr>
          <w:rFonts w:ascii="Arial" w:hAnsi="Arial" w:cs="Arial"/>
        </w:rPr>
        <w:t>, afectando al presupuesto de este Centro.</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Por ello, con el fin de que se registren y regularicen las diferencias observadas en las Tiendas-Exposición con las debidas garantías, sin perjuicio de las responsabilidades que pudieran exigirse, todo ello en cumplimiento de la normativa</w:t>
      </w:r>
      <w:r w:rsidR="00094D30">
        <w:rPr>
          <w:rFonts w:ascii="Arial" w:hAnsi="Arial" w:cs="Arial"/>
        </w:rPr>
        <w:t xml:space="preserve"> vigente</w:t>
      </w:r>
      <w:r w:rsidRPr="008B6DAB">
        <w:rPr>
          <w:rFonts w:ascii="Arial" w:hAnsi="Arial" w:cs="Arial"/>
        </w:rPr>
        <w:t xml:space="preserve">, en los recuentos en los que se detecten diferencias, debe informarse al </w:t>
      </w:r>
      <w:r w:rsidR="005D34A5">
        <w:rPr>
          <w:rFonts w:ascii="Arial" w:hAnsi="Arial" w:cs="Arial"/>
        </w:rPr>
        <w:t>CTI</w:t>
      </w:r>
      <w:r w:rsidRPr="008B6DAB">
        <w:rPr>
          <w:rFonts w:ascii="Arial" w:hAnsi="Arial" w:cs="Arial"/>
        </w:rPr>
        <w:t xml:space="preserve">, procediéndose en este centro a ajustar el </w:t>
      </w:r>
      <w:r w:rsidR="002531A9" w:rsidRPr="008B6DAB">
        <w:rPr>
          <w:rFonts w:ascii="Arial" w:hAnsi="Arial" w:cs="Arial"/>
        </w:rPr>
        <w:t>inventario a</w:t>
      </w:r>
      <w:r w:rsidRPr="008B6DAB">
        <w:rPr>
          <w:rFonts w:ascii="Arial" w:hAnsi="Arial" w:cs="Arial"/>
        </w:rPr>
        <w:t xml:space="preserve"> la mayor brevedad posible.</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lastRenderedPageBreak/>
        <w:t>Los controles relativos a las Agencias se realizarán según lo previsto en el apartado 5.11.</w:t>
      </w:r>
      <w:r w:rsidR="003C6179">
        <w:rPr>
          <w:rFonts w:ascii="Arial" w:hAnsi="Arial" w:cs="Arial"/>
        </w:rPr>
        <w:t>8</w:t>
      </w:r>
      <w:r w:rsidRPr="008B6DAB">
        <w:rPr>
          <w:rFonts w:ascii="Arial" w:hAnsi="Arial" w:cs="Arial"/>
        </w:rPr>
        <w:t>.</w:t>
      </w:r>
    </w:p>
    <w:p w:rsidR="00D024A0" w:rsidRPr="008B6DAB" w:rsidRDefault="00D024A0" w:rsidP="00014BAE">
      <w:pPr>
        <w:jc w:val="both"/>
        <w:rPr>
          <w:rFonts w:ascii="Arial" w:hAnsi="Arial" w:cs="Arial"/>
        </w:rPr>
      </w:pPr>
    </w:p>
    <w:p w:rsidR="00D1041B" w:rsidRPr="006D0F67" w:rsidRDefault="00D024A0" w:rsidP="00CE7849">
      <w:pPr>
        <w:pStyle w:val="Ttulo2"/>
        <w:numPr>
          <w:ilvl w:val="0"/>
          <w:numId w:val="21"/>
        </w:numPr>
        <w:tabs>
          <w:tab w:val="clear" w:pos="1134"/>
          <w:tab w:val="left" w:pos="851"/>
        </w:tabs>
        <w:ind w:left="851" w:hanging="709"/>
      </w:pPr>
      <w:bookmarkStart w:id="92" w:name="_Toc525212182"/>
      <w:bookmarkStart w:id="93" w:name="_Toc525639007"/>
      <w:bookmarkStart w:id="94" w:name="_Toc525639768"/>
      <w:bookmarkStart w:id="95" w:name="_Toc525640101"/>
      <w:bookmarkStart w:id="96" w:name="_Toc525643354"/>
      <w:r w:rsidRPr="006D0F67">
        <w:t>Operaciones para el cierre del ejercicio</w:t>
      </w:r>
      <w:bookmarkEnd w:id="92"/>
      <w:bookmarkEnd w:id="93"/>
      <w:bookmarkEnd w:id="94"/>
      <w:bookmarkEnd w:id="95"/>
      <w:bookmarkEnd w:id="96"/>
    </w:p>
    <w:p w:rsidR="00D024A0" w:rsidRPr="008B6DAB" w:rsidRDefault="00D024A0" w:rsidP="00014BAE">
      <w:pPr>
        <w:jc w:val="both"/>
        <w:rPr>
          <w:rFonts w:ascii="Arial" w:hAnsi="Arial" w:cs="Arial"/>
        </w:rPr>
      </w:pPr>
    </w:p>
    <w:p w:rsidR="008D4EAC" w:rsidRPr="003A42B8" w:rsidRDefault="006E14BC" w:rsidP="00CE7849">
      <w:pPr>
        <w:pStyle w:val="Prrafodelista"/>
        <w:numPr>
          <w:ilvl w:val="0"/>
          <w:numId w:val="11"/>
        </w:numPr>
        <w:tabs>
          <w:tab w:val="left" w:pos="426"/>
        </w:tabs>
        <w:jc w:val="both"/>
        <w:rPr>
          <w:rFonts w:ascii="Arial" w:hAnsi="Arial" w:cs="Arial"/>
          <w:i/>
        </w:rPr>
      </w:pPr>
      <w:r w:rsidRPr="006E14BC">
        <w:rPr>
          <w:rFonts w:ascii="Arial" w:hAnsi="Arial" w:cs="Arial"/>
          <w:i/>
        </w:rPr>
        <w:t xml:space="preserve">Pérdida por deterioro del valor de las existencias </w:t>
      </w:r>
    </w:p>
    <w:p w:rsidR="00D024A0" w:rsidRPr="004B2CD3" w:rsidRDefault="00D024A0" w:rsidP="008D4EAC">
      <w:pPr>
        <w:pStyle w:val="Prrafodelista"/>
        <w:tabs>
          <w:tab w:val="left" w:pos="426"/>
        </w:tabs>
        <w:jc w:val="both"/>
        <w:rPr>
          <w:rFonts w:ascii="Arial" w:hAnsi="Arial" w:cs="Arial"/>
        </w:rPr>
      </w:pPr>
      <w:r w:rsidRPr="004B2CD3">
        <w:rPr>
          <w:rFonts w:ascii="Arial" w:hAnsi="Arial" w:cs="Arial"/>
        </w:rPr>
        <w:t>(</w:t>
      </w:r>
      <w:r w:rsidR="004B2CD3">
        <w:rPr>
          <w:rFonts w:ascii="Arial" w:hAnsi="Arial" w:cs="Arial"/>
          <w:u w:val="single"/>
        </w:rPr>
        <w:t>Operaciones que se</w:t>
      </w:r>
      <w:r w:rsidR="008D4EAC">
        <w:rPr>
          <w:rFonts w:ascii="Arial" w:hAnsi="Arial" w:cs="Arial"/>
          <w:u w:val="single"/>
        </w:rPr>
        <w:t xml:space="preserve"> </w:t>
      </w:r>
      <w:r w:rsidRPr="004B2CD3">
        <w:rPr>
          <w:rFonts w:ascii="Arial" w:hAnsi="Arial" w:cs="Arial"/>
          <w:u w:val="single"/>
        </w:rPr>
        <w:t xml:space="preserve">realizarán exclusivamente por el </w:t>
      </w:r>
      <w:r w:rsidR="005D34A5">
        <w:rPr>
          <w:rFonts w:ascii="Arial" w:hAnsi="Arial" w:cs="Arial"/>
          <w:u w:val="single"/>
        </w:rPr>
        <w:t>CTI</w:t>
      </w:r>
      <w:r w:rsidRPr="004B2CD3">
        <w:rPr>
          <w:rFonts w:ascii="Arial" w:hAnsi="Arial" w:cs="Arial"/>
        </w:rPr>
        <w:t>).</w:t>
      </w:r>
    </w:p>
    <w:p w:rsidR="00D024A0" w:rsidRPr="008B6DAB" w:rsidRDefault="00D024A0" w:rsidP="00014BAE">
      <w:pPr>
        <w:jc w:val="both"/>
        <w:rPr>
          <w:rFonts w:ascii="Arial" w:hAnsi="Arial" w:cs="Arial"/>
        </w:rPr>
      </w:pPr>
    </w:p>
    <w:p w:rsidR="00351F45" w:rsidRDefault="00351F45" w:rsidP="00014BAE">
      <w:pPr>
        <w:jc w:val="both"/>
        <w:rPr>
          <w:rFonts w:ascii="Arial" w:hAnsi="Arial" w:cs="Arial"/>
        </w:rPr>
      </w:pPr>
      <w:r>
        <w:rPr>
          <w:rFonts w:ascii="Arial" w:hAnsi="Arial" w:cs="Arial"/>
        </w:rPr>
        <w:t>De acuerdo con los criterios de valoración de las existencias, cuando su valor neto realizable sea inferior al precio de adquisición o coste de producción, se efectuarán las oportunas correcciones valorativas</w:t>
      </w:r>
      <w:r w:rsidR="00AD7E54">
        <w:rPr>
          <w:rFonts w:ascii="Arial" w:hAnsi="Arial" w:cs="Arial"/>
        </w:rPr>
        <w:t xml:space="preserve"> en la contabilidad del </w:t>
      </w:r>
      <w:r w:rsidR="005D34A5">
        <w:rPr>
          <w:rFonts w:ascii="Arial" w:hAnsi="Arial" w:cs="Arial"/>
        </w:rPr>
        <w:t>CTI</w:t>
      </w:r>
      <w:r>
        <w:rPr>
          <w:rFonts w:ascii="Arial" w:hAnsi="Arial" w:cs="Arial"/>
        </w:rPr>
        <w:t>.</w:t>
      </w:r>
    </w:p>
    <w:p w:rsidR="00351F45" w:rsidRDefault="00351F45" w:rsidP="00014BAE">
      <w:pPr>
        <w:jc w:val="both"/>
        <w:rPr>
          <w:rFonts w:ascii="Arial" w:hAnsi="Arial" w:cs="Arial"/>
        </w:rPr>
      </w:pPr>
    </w:p>
    <w:p w:rsidR="00351F45" w:rsidRDefault="00D024A0" w:rsidP="00014BAE">
      <w:pPr>
        <w:jc w:val="both"/>
        <w:rPr>
          <w:rFonts w:ascii="Arial" w:hAnsi="Arial" w:cs="Arial"/>
        </w:rPr>
      </w:pPr>
      <w:r w:rsidRPr="008B6DAB">
        <w:rPr>
          <w:rFonts w:ascii="Arial" w:hAnsi="Arial" w:cs="Arial"/>
        </w:rPr>
        <w:t>Al</w:t>
      </w:r>
      <w:r w:rsidR="00292C67">
        <w:rPr>
          <w:rFonts w:ascii="Arial" w:hAnsi="Arial" w:cs="Arial"/>
        </w:rPr>
        <w:t xml:space="preserve"> menos al cierre del ejercicio se realizará</w:t>
      </w:r>
      <w:r w:rsidR="00B96BDC">
        <w:rPr>
          <w:rFonts w:ascii="Arial" w:hAnsi="Arial" w:cs="Arial"/>
        </w:rPr>
        <w:t xml:space="preserve">n las comprobaciones que procedan para determinar si </w:t>
      </w:r>
      <w:r w:rsidR="00AD7E54">
        <w:rPr>
          <w:rFonts w:ascii="Arial" w:hAnsi="Arial" w:cs="Arial"/>
        </w:rPr>
        <w:t>se deben contabilizar</w:t>
      </w:r>
      <w:r w:rsidR="00351F45">
        <w:rPr>
          <w:rFonts w:ascii="Arial" w:hAnsi="Arial" w:cs="Arial"/>
        </w:rPr>
        <w:t xml:space="preserve"> correcciones de valor o ajustar las que pudieran haberse contabilizado con anterioridad.</w:t>
      </w:r>
    </w:p>
    <w:p w:rsidR="00351F45" w:rsidRDefault="00351F45" w:rsidP="00014BAE">
      <w:pPr>
        <w:jc w:val="both"/>
        <w:rPr>
          <w:rFonts w:ascii="Arial" w:hAnsi="Arial" w:cs="Arial"/>
        </w:rPr>
      </w:pPr>
    </w:p>
    <w:p w:rsidR="00351F45" w:rsidRDefault="00351F45" w:rsidP="00014BAE">
      <w:pPr>
        <w:jc w:val="both"/>
        <w:rPr>
          <w:rFonts w:ascii="Arial" w:hAnsi="Arial" w:cs="Arial"/>
        </w:rPr>
      </w:pPr>
      <w:r>
        <w:rPr>
          <w:rFonts w:ascii="Arial" w:hAnsi="Arial" w:cs="Arial"/>
        </w:rPr>
        <w:t xml:space="preserve">Para realizar la estimación del valor neto se tendrán en cuenta las instrucciones o criterios establecidos </w:t>
      </w:r>
      <w:r w:rsidR="00F73618">
        <w:rPr>
          <w:rFonts w:ascii="Arial" w:hAnsi="Arial" w:cs="Arial"/>
        </w:rPr>
        <w:t xml:space="preserve">al respecto </w:t>
      </w:r>
      <w:r>
        <w:rPr>
          <w:rFonts w:ascii="Arial" w:hAnsi="Arial" w:cs="Arial"/>
        </w:rPr>
        <w:t xml:space="preserve">por la </w:t>
      </w:r>
      <w:r w:rsidR="005B4BD7">
        <w:rPr>
          <w:rFonts w:ascii="Arial" w:hAnsi="Arial" w:cs="Arial"/>
        </w:rPr>
        <w:t>Dirección</w:t>
      </w:r>
      <w:r>
        <w:rPr>
          <w:rFonts w:ascii="Arial" w:hAnsi="Arial" w:cs="Arial"/>
        </w:rPr>
        <w:t xml:space="preserve"> General.</w:t>
      </w:r>
    </w:p>
    <w:p w:rsidR="00652E66" w:rsidRDefault="00652E66" w:rsidP="00014BAE">
      <w:pPr>
        <w:jc w:val="both"/>
        <w:rPr>
          <w:rFonts w:ascii="Arial" w:hAnsi="Arial" w:cs="Arial"/>
        </w:rPr>
      </w:pPr>
    </w:p>
    <w:p w:rsidR="00E50FC5" w:rsidRDefault="00AD7E54" w:rsidP="00014BAE">
      <w:pPr>
        <w:jc w:val="both"/>
        <w:rPr>
          <w:rFonts w:ascii="Arial" w:hAnsi="Arial" w:cs="Arial"/>
        </w:rPr>
      </w:pPr>
      <w:r>
        <w:rPr>
          <w:rFonts w:ascii="Arial" w:hAnsi="Arial" w:cs="Arial"/>
        </w:rPr>
        <w:t>Con independencia de las comprobaciones</w:t>
      </w:r>
      <w:r w:rsidR="00F73618">
        <w:rPr>
          <w:rFonts w:ascii="Arial" w:hAnsi="Arial" w:cs="Arial"/>
        </w:rPr>
        <w:t xml:space="preserve"> realizadas</w:t>
      </w:r>
      <w:r>
        <w:rPr>
          <w:rFonts w:ascii="Arial" w:hAnsi="Arial" w:cs="Arial"/>
        </w:rPr>
        <w:t xml:space="preserve"> al cierre del ejercicio, si se produce un cambio significativo en el valor</w:t>
      </w:r>
      <w:r w:rsidR="000E71D3">
        <w:rPr>
          <w:rFonts w:ascii="Arial" w:hAnsi="Arial" w:cs="Arial"/>
        </w:rPr>
        <w:t xml:space="preserve"> contable</w:t>
      </w:r>
      <w:r>
        <w:rPr>
          <w:rFonts w:ascii="Arial" w:hAnsi="Arial" w:cs="Arial"/>
        </w:rPr>
        <w:t xml:space="preserve"> de las existencias (baja de </w:t>
      </w:r>
      <w:r w:rsidR="000E71D3">
        <w:rPr>
          <w:rFonts w:ascii="Arial" w:hAnsi="Arial" w:cs="Arial"/>
        </w:rPr>
        <w:t>materiales</w:t>
      </w:r>
      <w:r>
        <w:rPr>
          <w:rFonts w:ascii="Arial" w:hAnsi="Arial" w:cs="Arial"/>
        </w:rPr>
        <w:t xml:space="preserve"> </w:t>
      </w:r>
      <w:r w:rsidR="000E71D3">
        <w:rPr>
          <w:rFonts w:ascii="Arial" w:hAnsi="Arial" w:cs="Arial"/>
        </w:rPr>
        <w:t xml:space="preserve">por los que existiera en balance una partida por deterioro de valor, </w:t>
      </w:r>
      <w:r w:rsidR="005B4BD7">
        <w:rPr>
          <w:rFonts w:ascii="Arial" w:hAnsi="Arial" w:cs="Arial"/>
        </w:rPr>
        <w:t>obsolescencia</w:t>
      </w:r>
      <w:r w:rsidR="000E71D3">
        <w:rPr>
          <w:rFonts w:ascii="Arial" w:hAnsi="Arial" w:cs="Arial"/>
        </w:rPr>
        <w:t xml:space="preserve"> de una referencia de almacén...) deberá efectuarse en ese momento la contabilización que proceda, informando previamente de esta circunstancia a la Dirección General. </w:t>
      </w:r>
    </w:p>
    <w:p w:rsidR="00B725FF" w:rsidRDefault="00B725FF"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Las salidas del almacén de los materiales con deterioro asociado se efectuarán en cualquier caso según los valores establecidos en el módulo SAP/</w:t>
      </w:r>
      <w:r w:rsidR="005D34A5">
        <w:rPr>
          <w:rFonts w:ascii="Arial" w:hAnsi="Arial" w:cs="Arial"/>
        </w:rPr>
        <w:t>CTI</w:t>
      </w:r>
      <w:r w:rsidRPr="008B6DAB">
        <w:rPr>
          <w:rFonts w:ascii="Arial" w:hAnsi="Arial" w:cs="Arial"/>
        </w:rPr>
        <w:t>.</w:t>
      </w:r>
    </w:p>
    <w:p w:rsidR="00D024A0" w:rsidRPr="008B6DAB" w:rsidRDefault="00D024A0" w:rsidP="00014BAE">
      <w:pPr>
        <w:jc w:val="both"/>
        <w:rPr>
          <w:rFonts w:ascii="Arial" w:hAnsi="Arial" w:cs="Arial"/>
        </w:rPr>
      </w:pPr>
    </w:p>
    <w:p w:rsidR="00D024A0" w:rsidRPr="004B2CD3" w:rsidRDefault="006E14BC" w:rsidP="00CE7849">
      <w:pPr>
        <w:pStyle w:val="Prrafodelista"/>
        <w:numPr>
          <w:ilvl w:val="0"/>
          <w:numId w:val="11"/>
        </w:numPr>
        <w:tabs>
          <w:tab w:val="left" w:pos="426"/>
        </w:tabs>
        <w:jc w:val="both"/>
        <w:rPr>
          <w:rFonts w:ascii="Arial" w:hAnsi="Arial" w:cs="Arial"/>
        </w:rPr>
      </w:pPr>
      <w:r w:rsidRPr="006E14BC">
        <w:rPr>
          <w:rFonts w:ascii="Arial" w:hAnsi="Arial" w:cs="Arial"/>
          <w:i/>
        </w:rPr>
        <w:t>Inventario físico</w:t>
      </w:r>
      <w:r w:rsidR="00D024A0" w:rsidRPr="004B2CD3">
        <w:rPr>
          <w:rFonts w:ascii="Arial" w:hAnsi="Arial" w:cs="Arial"/>
        </w:rPr>
        <w:t xml:space="preserve">. </w:t>
      </w:r>
    </w:p>
    <w:p w:rsidR="00D024A0"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Se realizará un recuento global según lo establecido en la Circular que regula el control de existencias en almacén.</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 xml:space="preserve">El tratamiento de las posibles diferencias se realizará conforme a lo establecido </w:t>
      </w:r>
      <w:r w:rsidRPr="006D0F67">
        <w:rPr>
          <w:rFonts w:ascii="Arial" w:hAnsi="Arial" w:cs="Arial"/>
        </w:rPr>
        <w:t xml:space="preserve">en el </w:t>
      </w:r>
      <w:r w:rsidR="0065662A">
        <w:rPr>
          <w:rFonts w:ascii="Arial" w:hAnsi="Arial" w:cs="Arial"/>
        </w:rPr>
        <w:t xml:space="preserve">apartado </w:t>
      </w:r>
      <w:r w:rsidRPr="006D0F67">
        <w:rPr>
          <w:rFonts w:ascii="Arial" w:hAnsi="Arial" w:cs="Arial"/>
        </w:rPr>
        <w:t>5.9 de esta</w:t>
      </w:r>
      <w:r w:rsidRPr="008B6DAB">
        <w:rPr>
          <w:rFonts w:ascii="Arial" w:hAnsi="Arial" w:cs="Arial"/>
        </w:rPr>
        <w:t xml:space="preserve"> norma.</w:t>
      </w:r>
    </w:p>
    <w:p w:rsidR="00D024A0" w:rsidRPr="008B6DAB" w:rsidRDefault="00D024A0" w:rsidP="00014BAE">
      <w:pPr>
        <w:jc w:val="both"/>
        <w:rPr>
          <w:rFonts w:ascii="Arial" w:hAnsi="Arial" w:cs="Arial"/>
        </w:rPr>
      </w:pPr>
      <w:r w:rsidRPr="008B6DAB">
        <w:rPr>
          <w:rFonts w:ascii="Arial" w:hAnsi="Arial" w:cs="Arial"/>
        </w:rPr>
        <w:t xml:space="preserve"> </w:t>
      </w:r>
    </w:p>
    <w:p w:rsidR="00D024A0" w:rsidRPr="008B6DAB" w:rsidRDefault="00D024A0" w:rsidP="00014BAE">
      <w:pPr>
        <w:jc w:val="both"/>
        <w:rPr>
          <w:rFonts w:ascii="Arial" w:hAnsi="Arial" w:cs="Arial"/>
        </w:rPr>
      </w:pPr>
      <w:r w:rsidRPr="008B6DAB">
        <w:rPr>
          <w:rFonts w:ascii="Arial" w:hAnsi="Arial" w:cs="Arial"/>
        </w:rPr>
        <w:t>No obstante lo anterior, cuando así lo determine la Dirección General, el Director de Centro, el Gestor del Departamento de Servicios Sociales para Afiliados o el Técnico de Control</w:t>
      </w:r>
      <w:r w:rsidR="00C87EC9">
        <w:rPr>
          <w:rFonts w:ascii="Arial" w:hAnsi="Arial" w:cs="Arial"/>
        </w:rPr>
        <w:t xml:space="preserve"> de Gestión Económico-Financiera</w:t>
      </w:r>
      <w:r w:rsidRPr="008B6DAB">
        <w:rPr>
          <w:rFonts w:ascii="Arial" w:hAnsi="Arial" w:cs="Arial"/>
        </w:rPr>
        <w:t xml:space="preserve"> al que se encuentre adscrita la Tienda-Exposición, deberá realizarse un recuento del total o de una muestra adicional de las existencias de la Tienda-Exposición.</w:t>
      </w:r>
    </w:p>
    <w:p w:rsidR="00D024A0" w:rsidRPr="008B6DAB" w:rsidRDefault="00D024A0" w:rsidP="00014BAE">
      <w:pPr>
        <w:jc w:val="both"/>
        <w:rPr>
          <w:rFonts w:ascii="Arial" w:hAnsi="Arial" w:cs="Arial"/>
        </w:rPr>
      </w:pPr>
    </w:p>
    <w:p w:rsidR="00D024A0" w:rsidRDefault="00D024A0" w:rsidP="00014BAE">
      <w:pPr>
        <w:jc w:val="both"/>
        <w:rPr>
          <w:rFonts w:ascii="Arial" w:hAnsi="Arial" w:cs="Arial"/>
        </w:rPr>
      </w:pPr>
      <w:r w:rsidRPr="008B6DAB">
        <w:rPr>
          <w:rFonts w:ascii="Arial" w:hAnsi="Arial" w:cs="Arial"/>
        </w:rPr>
        <w:t xml:space="preserve">Siempre que se realice una revisión, se levantará un acta con los detalles de ésta (referencias, número de unidades </w:t>
      </w:r>
      <w:r w:rsidR="00D415B3">
        <w:rPr>
          <w:rFonts w:ascii="Arial" w:hAnsi="Arial" w:cs="Arial"/>
        </w:rPr>
        <w:t xml:space="preserve">registradas </w:t>
      </w:r>
      <w:r w:rsidRPr="008B6DAB">
        <w:rPr>
          <w:rFonts w:ascii="Arial" w:hAnsi="Arial" w:cs="Arial"/>
        </w:rPr>
        <w:t>en las fichas de existencias, existencias físicas, fechas de recuento, personas que la realizan y la supervisan y diferencias detectadas).</w:t>
      </w:r>
    </w:p>
    <w:p w:rsidR="00BF0FF2" w:rsidRPr="008B6DAB" w:rsidRDefault="00BF0FF2" w:rsidP="00014BAE">
      <w:pPr>
        <w:jc w:val="both"/>
        <w:rPr>
          <w:rFonts w:ascii="Arial" w:hAnsi="Arial" w:cs="Arial"/>
        </w:rPr>
      </w:pPr>
    </w:p>
    <w:p w:rsidR="003C6179" w:rsidRDefault="003C6179" w:rsidP="00CE7849">
      <w:pPr>
        <w:pStyle w:val="Ttulo2"/>
        <w:numPr>
          <w:ilvl w:val="0"/>
          <w:numId w:val="21"/>
        </w:numPr>
        <w:tabs>
          <w:tab w:val="clear" w:pos="1134"/>
          <w:tab w:val="left" w:pos="851"/>
        </w:tabs>
        <w:ind w:left="851" w:hanging="709"/>
      </w:pPr>
      <w:bookmarkStart w:id="97" w:name="_Toc525212183"/>
      <w:bookmarkStart w:id="98" w:name="_Toc525639008"/>
      <w:bookmarkStart w:id="99" w:name="_Toc525639769"/>
      <w:bookmarkStart w:id="100" w:name="_Toc525640102"/>
      <w:bookmarkStart w:id="101" w:name="_Toc525643355"/>
      <w:r w:rsidRPr="00B725FF">
        <w:t>Procedimientos específicos para las Agencias</w:t>
      </w:r>
      <w:bookmarkEnd w:id="97"/>
      <w:bookmarkEnd w:id="98"/>
      <w:bookmarkEnd w:id="99"/>
      <w:bookmarkEnd w:id="100"/>
      <w:bookmarkEnd w:id="101"/>
    </w:p>
    <w:p w:rsidR="00BF0FF2" w:rsidRPr="00BF0FF2" w:rsidRDefault="00BF0FF2" w:rsidP="00BF0FF2"/>
    <w:p w:rsidR="003C6179" w:rsidRDefault="003C6179" w:rsidP="00CE7849">
      <w:pPr>
        <w:pStyle w:val="Ttulo4"/>
        <w:numPr>
          <w:ilvl w:val="2"/>
          <w:numId w:val="22"/>
        </w:numPr>
        <w:ind w:left="993" w:hanging="851"/>
      </w:pPr>
      <w:bookmarkStart w:id="102" w:name="_Toc525639009"/>
      <w:bookmarkStart w:id="103" w:name="_Toc525639770"/>
      <w:bookmarkStart w:id="104" w:name="_Toc525640103"/>
      <w:bookmarkStart w:id="105" w:name="_Toc525643356"/>
      <w:bookmarkStart w:id="106" w:name="_Toc525639025"/>
      <w:bookmarkStart w:id="107" w:name="_Toc525639786"/>
      <w:bookmarkStart w:id="108" w:name="_Toc525640119"/>
      <w:bookmarkStart w:id="109" w:name="_Toc525643372"/>
      <w:bookmarkEnd w:id="102"/>
      <w:bookmarkEnd w:id="103"/>
      <w:bookmarkEnd w:id="104"/>
      <w:bookmarkEnd w:id="105"/>
      <w:r w:rsidRPr="004D42F4">
        <w:t xml:space="preserve">Cuestiones preliminares sobre los movimientos de material tiflotécnico en Agencias. Régimen general de movimientos en las Agencias y autorización específica para </w:t>
      </w:r>
      <w:r w:rsidR="00D415B3" w:rsidRPr="004D42F4">
        <w:t xml:space="preserve">realizar </w:t>
      </w:r>
      <w:r w:rsidRPr="004D42F4">
        <w:t>gestiones</w:t>
      </w:r>
      <w:bookmarkEnd w:id="106"/>
      <w:bookmarkEnd w:id="107"/>
      <w:bookmarkEnd w:id="108"/>
      <w:bookmarkEnd w:id="109"/>
    </w:p>
    <w:p w:rsidR="006100EB" w:rsidRDefault="006100EB" w:rsidP="007660C9">
      <w:pPr>
        <w:ind w:left="1418" w:hanging="1418"/>
      </w:pPr>
    </w:p>
    <w:p w:rsidR="004D0B98" w:rsidRPr="006100EB" w:rsidRDefault="004D0B98" w:rsidP="006100EB">
      <w:pPr>
        <w:pStyle w:val="Textoindependiente"/>
        <w:spacing w:after="0"/>
        <w:jc w:val="both"/>
        <w:rPr>
          <w:rFonts w:ascii="Arial" w:hAnsi="Arial" w:cs="Arial"/>
        </w:rPr>
      </w:pPr>
      <w:r w:rsidRPr="006100EB">
        <w:rPr>
          <w:rFonts w:ascii="Arial" w:hAnsi="Arial" w:cs="Arial"/>
        </w:rPr>
        <w:t xml:space="preserve">Las Agencias, siempre que se estime oportuno por existir demanda en su ámbito de influencia, podrán disponer de material tiflotécnico para la venta, estando sus existencias ajustadas al volumen de ventas que realicen, no manteniendo un número de éstas que no responda estrictamente a la demanda de sus usuarios. No podrá quedar depositado o gestionarse material tiflotécnico para venta en las Agencias, al margen del sistema de distribución de material tiflotécnico que aquí se regula. </w:t>
      </w:r>
    </w:p>
    <w:p w:rsidR="004D0B98" w:rsidRPr="006100EB" w:rsidRDefault="004D0B98" w:rsidP="006100EB">
      <w:pPr>
        <w:pStyle w:val="Textoindependiente"/>
        <w:spacing w:after="0"/>
        <w:jc w:val="both"/>
        <w:rPr>
          <w:rFonts w:ascii="Arial" w:hAnsi="Arial" w:cs="Arial"/>
        </w:rPr>
      </w:pPr>
    </w:p>
    <w:p w:rsidR="004D0B98" w:rsidRPr="006100EB" w:rsidRDefault="004D0B98" w:rsidP="006100EB">
      <w:pPr>
        <w:pStyle w:val="Textoindependiente"/>
        <w:spacing w:after="0"/>
        <w:jc w:val="both"/>
        <w:rPr>
          <w:rFonts w:ascii="Arial" w:hAnsi="Arial" w:cs="Arial"/>
        </w:rPr>
      </w:pPr>
      <w:r w:rsidRPr="006100EB">
        <w:rPr>
          <w:rFonts w:ascii="Arial" w:hAnsi="Arial" w:cs="Arial"/>
        </w:rPr>
        <w:t>La gestión del almacenaje, venta y reparaciones de material tiflotécnico de aquellos usuarios dependientes de las Agencias se llevará a cabo mediante la aplicación informática SAP/CTI.</w:t>
      </w:r>
    </w:p>
    <w:p w:rsidR="004D0B98" w:rsidRPr="006100EB" w:rsidRDefault="004D0B98" w:rsidP="006100EB">
      <w:pPr>
        <w:pStyle w:val="Textoindependiente"/>
        <w:spacing w:after="0"/>
        <w:jc w:val="both"/>
        <w:rPr>
          <w:rFonts w:ascii="Arial" w:hAnsi="Arial" w:cs="Arial"/>
        </w:rPr>
      </w:pPr>
    </w:p>
    <w:p w:rsidR="004D0B98" w:rsidRPr="006100EB" w:rsidRDefault="004D0B98" w:rsidP="006100EB">
      <w:pPr>
        <w:pStyle w:val="Textoindependiente"/>
        <w:spacing w:after="0"/>
        <w:jc w:val="both"/>
        <w:rPr>
          <w:rFonts w:ascii="Arial" w:hAnsi="Arial" w:cs="Arial"/>
        </w:rPr>
      </w:pPr>
      <w:r w:rsidRPr="006100EB">
        <w:rPr>
          <w:rFonts w:ascii="Arial" w:hAnsi="Arial" w:cs="Arial"/>
        </w:rPr>
        <w:t xml:space="preserve">La solicitud de apertura o cierre de un almacén del CTI en una </w:t>
      </w:r>
      <w:r w:rsidR="00B21C02">
        <w:rPr>
          <w:rFonts w:ascii="Arial" w:hAnsi="Arial" w:cs="Arial"/>
        </w:rPr>
        <w:t>A</w:t>
      </w:r>
      <w:r w:rsidRPr="006100EB">
        <w:rPr>
          <w:rFonts w:ascii="Arial" w:hAnsi="Arial" w:cs="Arial"/>
        </w:rPr>
        <w:t>gencia, será solicitada por los Delegados Territoriales y Directores de Zona a este centro para su implantación o clausura.</w:t>
      </w:r>
    </w:p>
    <w:p w:rsidR="004D0B98" w:rsidRPr="001C2465" w:rsidRDefault="004D0B98" w:rsidP="004D0B98">
      <w:pPr>
        <w:jc w:val="both"/>
        <w:rPr>
          <w:rFonts w:ascii="Arial" w:hAnsi="Arial"/>
        </w:rPr>
      </w:pPr>
    </w:p>
    <w:p w:rsidR="004D0B98" w:rsidRPr="001C2465" w:rsidRDefault="004D0B98" w:rsidP="004D0B98">
      <w:pPr>
        <w:tabs>
          <w:tab w:val="left" w:pos="720"/>
          <w:tab w:val="left" w:pos="3780"/>
        </w:tabs>
        <w:jc w:val="both"/>
        <w:rPr>
          <w:rFonts w:ascii="Arial" w:hAnsi="Arial"/>
        </w:rPr>
      </w:pPr>
      <w:r>
        <w:rPr>
          <w:rFonts w:ascii="Arial" w:hAnsi="Arial"/>
        </w:rPr>
        <w:t>Con carácter general, e</w:t>
      </w:r>
      <w:r w:rsidRPr="001C2465">
        <w:rPr>
          <w:rFonts w:ascii="Arial" w:hAnsi="Arial"/>
        </w:rPr>
        <w:t>l manejo de SAP/</w:t>
      </w:r>
      <w:r>
        <w:rPr>
          <w:rFonts w:ascii="Arial" w:hAnsi="Arial"/>
        </w:rPr>
        <w:t>CTI</w:t>
      </w:r>
      <w:r w:rsidRPr="001C2465">
        <w:rPr>
          <w:rFonts w:ascii="Arial" w:hAnsi="Arial"/>
        </w:rPr>
        <w:t xml:space="preserve"> se realizará desde la Tienda-Exposición de la Delegación Territorial o Dirección de Zona a la que se halle adscrita cada Agencia. L</w:t>
      </w:r>
      <w:r>
        <w:rPr>
          <w:rFonts w:ascii="Arial" w:hAnsi="Arial"/>
        </w:rPr>
        <w:t>a</w:t>
      </w:r>
      <w:r w:rsidRPr="001C2465">
        <w:rPr>
          <w:rFonts w:ascii="Arial" w:hAnsi="Arial"/>
        </w:rPr>
        <w:t xml:space="preserve">s </w:t>
      </w:r>
      <w:r>
        <w:rPr>
          <w:rFonts w:ascii="Arial" w:hAnsi="Arial"/>
        </w:rPr>
        <w:t xml:space="preserve">personas </w:t>
      </w:r>
      <w:r w:rsidRPr="001C2465">
        <w:rPr>
          <w:rFonts w:ascii="Arial" w:hAnsi="Arial"/>
        </w:rPr>
        <w:t>encargad</w:t>
      </w:r>
      <w:r>
        <w:rPr>
          <w:rFonts w:ascii="Arial" w:hAnsi="Arial"/>
        </w:rPr>
        <w:t>a</w:t>
      </w:r>
      <w:r w:rsidRPr="001C2465">
        <w:rPr>
          <w:rFonts w:ascii="Arial" w:hAnsi="Arial"/>
        </w:rPr>
        <w:t>s de las Tiendas-Exposición de las Delegaciones Territoriales y Direcciones de Zona tendrán disponibles en sus grupos de la aplicación informática SAP/</w:t>
      </w:r>
      <w:r>
        <w:rPr>
          <w:rFonts w:ascii="Arial" w:hAnsi="Arial"/>
        </w:rPr>
        <w:t>CTI</w:t>
      </w:r>
      <w:r w:rsidRPr="001C2465">
        <w:rPr>
          <w:rFonts w:ascii="Arial" w:hAnsi="Arial"/>
        </w:rPr>
        <w:t xml:space="preserve"> la posibilidad de conectarse con todos los Centros dependientes de su Tienda-Exposición que hayan sido autorizados. Esta conexión se podrá hacer desde el entorno “Punto de Venta</w:t>
      </w:r>
      <w:r>
        <w:rPr>
          <w:rFonts w:ascii="Arial" w:hAnsi="Arial"/>
        </w:rPr>
        <w:t>”</w:t>
      </w:r>
      <w:r w:rsidRPr="001C2465">
        <w:rPr>
          <w:rFonts w:ascii="Arial" w:hAnsi="Arial"/>
        </w:rPr>
        <w:t>.</w:t>
      </w:r>
    </w:p>
    <w:p w:rsidR="004D0B98" w:rsidRPr="001C2465" w:rsidRDefault="004D0B98" w:rsidP="004D0B98">
      <w:pPr>
        <w:jc w:val="both"/>
        <w:rPr>
          <w:rFonts w:ascii="Arial" w:hAnsi="Arial"/>
        </w:rPr>
      </w:pPr>
    </w:p>
    <w:p w:rsidR="004D0B98" w:rsidRPr="001C2465" w:rsidRDefault="004D0B98" w:rsidP="004D0B98">
      <w:pPr>
        <w:jc w:val="both"/>
        <w:rPr>
          <w:rFonts w:ascii="Arial" w:hAnsi="Arial"/>
        </w:rPr>
      </w:pPr>
      <w:r>
        <w:rPr>
          <w:rFonts w:ascii="Arial" w:hAnsi="Arial"/>
        </w:rPr>
        <w:t xml:space="preserve">Siguiendo este </w:t>
      </w:r>
      <w:r w:rsidRPr="00850B60">
        <w:rPr>
          <w:rFonts w:ascii="Arial" w:hAnsi="Arial"/>
          <w:b/>
        </w:rPr>
        <w:t>“régimen general”</w:t>
      </w:r>
      <w:r w:rsidRPr="001C2465">
        <w:rPr>
          <w:rFonts w:ascii="Arial" w:hAnsi="Arial"/>
        </w:rPr>
        <w:t xml:space="preserve">, únicamente podrán solicitarse accesos para el uso de la misma por parte del personal de las Agencias, para la realización de consultas de los precios de los productos tiflotécnicos que el </w:t>
      </w:r>
      <w:r>
        <w:rPr>
          <w:rFonts w:ascii="Arial" w:hAnsi="Arial"/>
        </w:rPr>
        <w:t>CTI</w:t>
      </w:r>
      <w:r w:rsidRPr="001C2465">
        <w:rPr>
          <w:rFonts w:ascii="Arial" w:hAnsi="Arial"/>
        </w:rPr>
        <w:t xml:space="preserve"> comercializa a través de la red de Tiendas-Exposición y para la impresión de documentación propia del ámbito de la Agencia. </w:t>
      </w:r>
    </w:p>
    <w:p w:rsidR="004D0B98" w:rsidRPr="001C2465" w:rsidRDefault="004D0B98" w:rsidP="004D0B98">
      <w:pPr>
        <w:jc w:val="both"/>
        <w:rPr>
          <w:rFonts w:ascii="Arial" w:hAnsi="Arial"/>
        </w:rPr>
      </w:pPr>
    </w:p>
    <w:p w:rsidR="004D0B98" w:rsidRPr="001C2465" w:rsidRDefault="004D0B98" w:rsidP="004D0B98">
      <w:pPr>
        <w:jc w:val="both"/>
        <w:rPr>
          <w:rFonts w:ascii="Arial" w:hAnsi="Arial"/>
        </w:rPr>
      </w:pPr>
      <w:r w:rsidRPr="001C2465">
        <w:rPr>
          <w:rFonts w:ascii="Arial" w:hAnsi="Arial"/>
        </w:rPr>
        <w:t xml:space="preserve">A todos los efectos, las Agencias dependerán para su abastecimiento de material de la Delegación Territorial o Dirección de Zona a la que se encuentren adscritas. Únicamente podrán realizarse movimientos directamente con el </w:t>
      </w:r>
      <w:r>
        <w:rPr>
          <w:rFonts w:ascii="Arial" w:hAnsi="Arial"/>
        </w:rPr>
        <w:t>CTI</w:t>
      </w:r>
      <w:r w:rsidRPr="001C2465">
        <w:rPr>
          <w:rFonts w:ascii="Arial" w:hAnsi="Arial"/>
        </w:rPr>
        <w:t xml:space="preserve"> para las reparaciones de material</w:t>
      </w:r>
      <w:r>
        <w:rPr>
          <w:rFonts w:ascii="Arial" w:hAnsi="Arial"/>
        </w:rPr>
        <w:t>,</w:t>
      </w:r>
      <w:r w:rsidRPr="001C2465">
        <w:rPr>
          <w:rFonts w:ascii="Arial" w:hAnsi="Arial"/>
        </w:rPr>
        <w:t xml:space="preserve"> según lo recogido en esta norma.</w:t>
      </w:r>
    </w:p>
    <w:p w:rsidR="004D0B98" w:rsidRPr="001C2465" w:rsidRDefault="004D0B98" w:rsidP="004D0B98">
      <w:pPr>
        <w:jc w:val="both"/>
        <w:rPr>
          <w:rFonts w:ascii="Arial" w:hAnsi="Arial"/>
        </w:rPr>
      </w:pPr>
    </w:p>
    <w:p w:rsidR="004D0B98" w:rsidRDefault="004D0B98" w:rsidP="004D0B98">
      <w:pPr>
        <w:jc w:val="both"/>
        <w:rPr>
          <w:rFonts w:ascii="Arial" w:hAnsi="Arial"/>
        </w:rPr>
      </w:pPr>
      <w:r w:rsidRPr="001C2465">
        <w:rPr>
          <w:rFonts w:ascii="Arial" w:hAnsi="Arial"/>
        </w:rPr>
        <w:t>Para todos los procesos re</w:t>
      </w:r>
      <w:r>
        <w:rPr>
          <w:rFonts w:ascii="Arial" w:hAnsi="Arial"/>
        </w:rPr>
        <w:t>gulados en este Oficio-Circular</w:t>
      </w:r>
      <w:r w:rsidRPr="001C2465">
        <w:rPr>
          <w:rFonts w:ascii="Arial" w:hAnsi="Arial"/>
        </w:rPr>
        <w:t xml:space="preserve"> será imprescindible </w:t>
      </w:r>
      <w:r>
        <w:rPr>
          <w:rFonts w:ascii="Arial" w:hAnsi="Arial"/>
        </w:rPr>
        <w:t xml:space="preserve">tener </w:t>
      </w:r>
      <w:r w:rsidRPr="001C2465">
        <w:rPr>
          <w:rFonts w:ascii="Arial" w:hAnsi="Arial"/>
        </w:rPr>
        <w:t xml:space="preserve">una coordinación muy precisa entre las Tiendas-Exposición y las Agencias de su </w:t>
      </w:r>
      <w:r>
        <w:rPr>
          <w:rFonts w:ascii="Arial" w:hAnsi="Arial"/>
        </w:rPr>
        <w:t>ámbito</w:t>
      </w:r>
      <w:r w:rsidRPr="001C2465">
        <w:rPr>
          <w:rFonts w:ascii="Arial" w:hAnsi="Arial"/>
        </w:rPr>
        <w:t xml:space="preserve">. En particular, los responsables de las Tiendas-Exposición deberán mantener informadas a las Agencias de las variaciones </w:t>
      </w:r>
      <w:r>
        <w:rPr>
          <w:rFonts w:ascii="Arial" w:hAnsi="Arial"/>
        </w:rPr>
        <w:t>producidas en el</w:t>
      </w:r>
      <w:r w:rsidRPr="001C2465">
        <w:rPr>
          <w:rFonts w:ascii="Arial" w:hAnsi="Arial"/>
        </w:rPr>
        <w:t xml:space="preserve"> catálogo, variaciones de precios, descatalogación de productos y novedades que </w:t>
      </w:r>
      <w:r w:rsidRPr="001C2465">
        <w:rPr>
          <w:rFonts w:ascii="Arial" w:hAnsi="Arial"/>
        </w:rPr>
        <w:lastRenderedPageBreak/>
        <w:t xml:space="preserve">les sean comunicadas por parte del </w:t>
      </w:r>
      <w:r>
        <w:rPr>
          <w:rFonts w:ascii="Arial" w:hAnsi="Arial"/>
        </w:rPr>
        <w:t>CTI</w:t>
      </w:r>
      <w:r w:rsidRPr="001C2465">
        <w:rPr>
          <w:rFonts w:ascii="Arial" w:hAnsi="Arial"/>
        </w:rPr>
        <w:t>, a fin de que éstas puedan</w:t>
      </w:r>
      <w:r>
        <w:rPr>
          <w:rFonts w:ascii="Arial" w:hAnsi="Arial"/>
        </w:rPr>
        <w:t xml:space="preserve"> informar</w:t>
      </w:r>
      <w:r w:rsidRPr="001C2465">
        <w:rPr>
          <w:rFonts w:ascii="Arial" w:hAnsi="Arial"/>
        </w:rPr>
        <w:t xml:space="preserve"> a los afiliados de su ámbito.</w:t>
      </w:r>
      <w:r w:rsidDel="00CF6CCB">
        <w:rPr>
          <w:rFonts w:ascii="Arial" w:hAnsi="Arial"/>
        </w:rPr>
        <w:t xml:space="preserve"> </w:t>
      </w:r>
    </w:p>
    <w:p w:rsidR="004D0B98" w:rsidRDefault="004D0B98" w:rsidP="004D0B98">
      <w:pPr>
        <w:jc w:val="both"/>
        <w:rPr>
          <w:rFonts w:ascii="Arial" w:hAnsi="Arial"/>
        </w:rPr>
      </w:pPr>
    </w:p>
    <w:p w:rsidR="004D0B98" w:rsidRDefault="004D0B98" w:rsidP="004D0B98">
      <w:pPr>
        <w:jc w:val="both"/>
        <w:rPr>
          <w:rFonts w:ascii="Arial" w:hAnsi="Arial" w:cs="Arial"/>
        </w:rPr>
      </w:pPr>
      <w:r>
        <w:rPr>
          <w:rFonts w:ascii="Arial" w:hAnsi="Arial"/>
        </w:rPr>
        <w:t xml:space="preserve">No </w:t>
      </w:r>
      <w:r w:rsidR="002531A9">
        <w:rPr>
          <w:rFonts w:ascii="Arial" w:hAnsi="Arial"/>
        </w:rPr>
        <w:t>obstante, sin</w:t>
      </w:r>
      <w:r>
        <w:rPr>
          <w:rFonts w:ascii="Arial" w:hAnsi="Arial"/>
        </w:rPr>
        <w:t xml:space="preserve"> perjuicio de lo señalado en este apartado, </w:t>
      </w:r>
      <w:r>
        <w:rPr>
          <w:rFonts w:ascii="Arial" w:hAnsi="Arial" w:cs="Arial"/>
        </w:rPr>
        <w:t>s</w:t>
      </w:r>
      <w:r w:rsidRPr="00B725FF">
        <w:rPr>
          <w:rFonts w:ascii="Arial" w:hAnsi="Arial" w:cs="Arial"/>
        </w:rPr>
        <w:t>e podrá autorizar de manera excepcional a aquellas Agencias que</w:t>
      </w:r>
      <w:r>
        <w:rPr>
          <w:rFonts w:ascii="Arial" w:hAnsi="Arial" w:cs="Arial"/>
        </w:rPr>
        <w:t>,</w:t>
      </w:r>
      <w:r w:rsidRPr="00B725FF">
        <w:rPr>
          <w:rFonts w:ascii="Arial" w:hAnsi="Arial" w:cs="Arial"/>
        </w:rPr>
        <w:t xml:space="preserve"> por su volumen de operaciones</w:t>
      </w:r>
      <w:r>
        <w:rPr>
          <w:rFonts w:ascii="Arial" w:hAnsi="Arial" w:cs="Arial"/>
        </w:rPr>
        <w:t>,</w:t>
      </w:r>
      <w:r w:rsidRPr="00B725FF">
        <w:rPr>
          <w:rFonts w:ascii="Arial" w:hAnsi="Arial" w:cs="Arial"/>
        </w:rPr>
        <w:t xml:space="preserve"> se estime conveniente </w:t>
      </w:r>
      <w:r>
        <w:rPr>
          <w:rFonts w:ascii="Arial" w:hAnsi="Arial" w:cs="Arial"/>
        </w:rPr>
        <w:t xml:space="preserve">que realicen </w:t>
      </w:r>
      <w:r w:rsidRPr="00B725FF">
        <w:rPr>
          <w:rFonts w:ascii="Arial" w:hAnsi="Arial" w:cs="Arial"/>
        </w:rPr>
        <w:t xml:space="preserve">la gestión </w:t>
      </w:r>
      <w:r>
        <w:rPr>
          <w:rFonts w:ascii="Arial" w:hAnsi="Arial" w:cs="Arial"/>
        </w:rPr>
        <w:t xml:space="preserve">informática </w:t>
      </w:r>
      <w:r w:rsidRPr="00B725FF">
        <w:rPr>
          <w:rFonts w:ascii="Arial" w:hAnsi="Arial" w:cs="Arial"/>
        </w:rPr>
        <w:t>directa de l</w:t>
      </w:r>
      <w:r>
        <w:rPr>
          <w:rFonts w:ascii="Arial" w:hAnsi="Arial" w:cs="Arial"/>
        </w:rPr>
        <w:t>os</w:t>
      </w:r>
      <w:r w:rsidRPr="00B725FF">
        <w:rPr>
          <w:rFonts w:ascii="Arial" w:hAnsi="Arial" w:cs="Arial"/>
        </w:rPr>
        <w:t xml:space="preserve"> </w:t>
      </w:r>
      <w:r>
        <w:rPr>
          <w:rFonts w:ascii="Arial" w:hAnsi="Arial" w:cs="Arial"/>
        </w:rPr>
        <w:t>movimientos de material tiflotécnico a través del módulo SAP/CTI</w:t>
      </w:r>
      <w:r w:rsidRPr="00B725FF">
        <w:rPr>
          <w:rFonts w:ascii="Arial" w:hAnsi="Arial" w:cs="Arial"/>
        </w:rPr>
        <w:t xml:space="preserve">. La autorización </w:t>
      </w:r>
      <w:r>
        <w:rPr>
          <w:rFonts w:ascii="Arial" w:hAnsi="Arial" w:cs="Arial"/>
        </w:rPr>
        <w:t xml:space="preserve">para llevar a cabo esta gestión informática </w:t>
      </w:r>
      <w:r w:rsidRPr="00B725FF">
        <w:rPr>
          <w:rFonts w:ascii="Arial" w:hAnsi="Arial" w:cs="Arial"/>
        </w:rPr>
        <w:t xml:space="preserve">corresponderá al Director del </w:t>
      </w:r>
      <w:r>
        <w:rPr>
          <w:rFonts w:ascii="Arial" w:hAnsi="Arial" w:cs="Arial"/>
        </w:rPr>
        <w:t>CTI,</w:t>
      </w:r>
      <w:r w:rsidRPr="00B725FF">
        <w:rPr>
          <w:rFonts w:ascii="Arial" w:hAnsi="Arial" w:cs="Arial"/>
        </w:rPr>
        <w:t xml:space="preserve"> previa solicitud motivada del Delegado Territorial o Director de Zona. El </w:t>
      </w:r>
      <w:r>
        <w:rPr>
          <w:rFonts w:ascii="Arial" w:hAnsi="Arial" w:cs="Arial"/>
        </w:rPr>
        <w:t>CTI</w:t>
      </w:r>
      <w:r w:rsidRPr="00B725FF">
        <w:rPr>
          <w:rFonts w:ascii="Arial" w:hAnsi="Arial" w:cs="Arial"/>
        </w:rPr>
        <w:t xml:space="preserve"> impartirá instrucciones</w:t>
      </w:r>
      <w:r>
        <w:rPr>
          <w:rFonts w:ascii="Arial" w:hAnsi="Arial" w:cs="Arial"/>
        </w:rPr>
        <w:t xml:space="preserve"> individualizadas</w:t>
      </w:r>
      <w:r w:rsidRPr="00B725FF">
        <w:rPr>
          <w:rFonts w:ascii="Arial" w:hAnsi="Arial" w:cs="Arial"/>
        </w:rPr>
        <w:t xml:space="preserve"> a las Agencias</w:t>
      </w:r>
      <w:r>
        <w:rPr>
          <w:rFonts w:ascii="Arial" w:hAnsi="Arial" w:cs="Arial"/>
        </w:rPr>
        <w:t xml:space="preserve"> que se encuentren en este </w:t>
      </w:r>
      <w:r w:rsidRPr="00144BAF">
        <w:rPr>
          <w:rFonts w:ascii="Arial" w:hAnsi="Arial" w:cs="Arial"/>
          <w:b/>
        </w:rPr>
        <w:t>“régimen especial”</w:t>
      </w:r>
      <w:r w:rsidRPr="00B725FF">
        <w:rPr>
          <w:rFonts w:ascii="Arial" w:hAnsi="Arial" w:cs="Arial"/>
        </w:rPr>
        <w:t>.</w:t>
      </w:r>
      <w:r>
        <w:rPr>
          <w:rFonts w:ascii="Arial" w:hAnsi="Arial" w:cs="Arial"/>
        </w:rPr>
        <w:t xml:space="preserve"> Esta autorización se limita a la gestión informática de los movimientos, quedando especificado que el abastecimiento de materiales para su venta dependerá siempre de los Centros a los que se encuentran adscritas.</w:t>
      </w:r>
    </w:p>
    <w:p w:rsidR="004D0B98" w:rsidRPr="004D0B98" w:rsidRDefault="004D0B98" w:rsidP="004D0B98"/>
    <w:p w:rsidR="003C6179" w:rsidRPr="008D4EAC" w:rsidRDefault="003C6179" w:rsidP="00CE7849">
      <w:pPr>
        <w:pStyle w:val="Ttulo4"/>
        <w:numPr>
          <w:ilvl w:val="2"/>
          <w:numId w:val="22"/>
        </w:numPr>
        <w:ind w:left="993" w:hanging="851"/>
      </w:pPr>
      <w:bookmarkStart w:id="110" w:name="_Toc525639026"/>
      <w:bookmarkStart w:id="111" w:name="_Toc525643373"/>
      <w:bookmarkStart w:id="112" w:name="_Toc525639027"/>
      <w:bookmarkStart w:id="113" w:name="_Toc525639787"/>
      <w:bookmarkStart w:id="114" w:name="_Toc525640120"/>
      <w:bookmarkStart w:id="115" w:name="_Toc525643374"/>
      <w:bookmarkEnd w:id="110"/>
      <w:bookmarkEnd w:id="111"/>
      <w:r w:rsidRPr="008D4EAC">
        <w:t>Envío de material desde las Delegaciones Territoriales y Direcciones de Zona a las</w:t>
      </w:r>
      <w:r w:rsidR="00850B60" w:rsidRPr="008D4EAC">
        <w:t xml:space="preserve"> Agencias en el régimen general</w:t>
      </w:r>
      <w:bookmarkEnd w:id="112"/>
      <w:bookmarkEnd w:id="113"/>
      <w:bookmarkEnd w:id="114"/>
      <w:bookmarkEnd w:id="115"/>
    </w:p>
    <w:p w:rsidR="003C6179" w:rsidRPr="006100EB" w:rsidRDefault="003C6179" w:rsidP="006927C8"/>
    <w:p w:rsidR="003C6179" w:rsidRDefault="003C6179" w:rsidP="00014BAE">
      <w:pPr>
        <w:pStyle w:val="Textoindependiente"/>
        <w:spacing w:after="0"/>
        <w:jc w:val="both"/>
        <w:rPr>
          <w:rFonts w:ascii="Arial" w:hAnsi="Arial" w:cs="Arial"/>
        </w:rPr>
      </w:pPr>
      <w:r>
        <w:rPr>
          <w:rFonts w:ascii="Arial" w:hAnsi="Arial" w:cs="Arial"/>
        </w:rPr>
        <w:t xml:space="preserve">Salvo en el caso de las Agencias </w:t>
      </w:r>
      <w:r w:rsidR="00375ABB">
        <w:rPr>
          <w:rFonts w:ascii="Arial" w:hAnsi="Arial" w:cs="Arial"/>
        </w:rPr>
        <w:t>de régimen especial</w:t>
      </w:r>
      <w:r>
        <w:rPr>
          <w:rFonts w:ascii="Arial" w:hAnsi="Arial" w:cs="Arial"/>
        </w:rPr>
        <w:t xml:space="preserve">, con carácter general </w:t>
      </w:r>
      <w:r w:rsidR="00375ABB">
        <w:rPr>
          <w:rFonts w:ascii="Arial" w:hAnsi="Arial" w:cs="Arial"/>
        </w:rPr>
        <w:t xml:space="preserve">la </w:t>
      </w:r>
      <w:r w:rsidRPr="00B725FF">
        <w:rPr>
          <w:rFonts w:ascii="Arial" w:hAnsi="Arial" w:cs="Arial"/>
        </w:rPr>
        <w:t xml:space="preserve">gestión informática de </w:t>
      </w:r>
      <w:r w:rsidR="00375ABB">
        <w:rPr>
          <w:rFonts w:ascii="Arial" w:hAnsi="Arial" w:cs="Arial"/>
        </w:rPr>
        <w:t xml:space="preserve">los </w:t>
      </w:r>
      <w:r w:rsidRPr="00B725FF">
        <w:rPr>
          <w:rFonts w:ascii="Arial" w:hAnsi="Arial" w:cs="Arial"/>
        </w:rPr>
        <w:t xml:space="preserve">movimientos de las </w:t>
      </w:r>
      <w:r w:rsidR="00E53026">
        <w:rPr>
          <w:rFonts w:ascii="Arial" w:hAnsi="Arial" w:cs="Arial"/>
        </w:rPr>
        <w:t xml:space="preserve">agencias </w:t>
      </w:r>
      <w:r w:rsidRPr="00B725FF">
        <w:rPr>
          <w:rFonts w:ascii="Arial" w:hAnsi="Arial" w:cs="Arial"/>
        </w:rPr>
        <w:t>se llevará a cabo</w:t>
      </w:r>
      <w:r w:rsidRPr="008B6DAB">
        <w:rPr>
          <w:rFonts w:ascii="Arial" w:hAnsi="Arial" w:cs="Arial"/>
        </w:rPr>
        <w:t xml:space="preserve"> desde el Centro al que estén adscritas.</w:t>
      </w:r>
    </w:p>
    <w:p w:rsidR="003C6179" w:rsidRPr="008B6DAB" w:rsidRDefault="003C6179" w:rsidP="00014BAE">
      <w:pPr>
        <w:pStyle w:val="Textoindependiente"/>
        <w:spacing w:after="0"/>
        <w:jc w:val="both"/>
        <w:rPr>
          <w:rFonts w:ascii="Arial" w:hAnsi="Arial" w:cs="Arial"/>
        </w:rPr>
      </w:pPr>
    </w:p>
    <w:p w:rsidR="003C6179" w:rsidRDefault="003C6179" w:rsidP="00014BAE">
      <w:pPr>
        <w:pStyle w:val="Textoindependiente"/>
        <w:spacing w:after="0"/>
        <w:jc w:val="both"/>
        <w:rPr>
          <w:rFonts w:ascii="Arial" w:hAnsi="Arial" w:cs="Arial"/>
        </w:rPr>
      </w:pPr>
      <w:r w:rsidRPr="008B6DAB">
        <w:rPr>
          <w:rFonts w:ascii="Arial" w:hAnsi="Arial" w:cs="Arial"/>
        </w:rPr>
        <w:t xml:space="preserve">Los pedidos de material desde una Agencia se realizarán por correo electrónico </w:t>
      </w:r>
      <w:r w:rsidR="00302CD1">
        <w:rPr>
          <w:rFonts w:ascii="Arial" w:hAnsi="Arial" w:cs="Arial"/>
        </w:rPr>
        <w:t xml:space="preserve">dirigido </w:t>
      </w:r>
      <w:r w:rsidRPr="008B6DAB">
        <w:rPr>
          <w:rFonts w:ascii="Arial" w:hAnsi="Arial" w:cs="Arial"/>
        </w:rPr>
        <w:t xml:space="preserve">al buzón de la Tienda-Exposición correspondiente al Centro de su ámbito territorial. En ningún caso se harán pedidos de material directamente al </w:t>
      </w:r>
      <w:r w:rsidR="005D34A5">
        <w:rPr>
          <w:rFonts w:ascii="Arial" w:hAnsi="Arial" w:cs="Arial"/>
        </w:rPr>
        <w:t>CTI</w:t>
      </w:r>
      <w:r w:rsidRPr="008B6DAB">
        <w:rPr>
          <w:rFonts w:ascii="Arial" w:hAnsi="Arial" w:cs="Arial"/>
        </w:rPr>
        <w:t xml:space="preserve"> desde las Agencias.</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La Tienda-Exposición realizará la tramitación de estos pedidos en el módulo SAP/</w:t>
      </w:r>
      <w:r w:rsidR="005D34A5">
        <w:rPr>
          <w:rFonts w:ascii="Arial" w:hAnsi="Arial" w:cs="Arial"/>
        </w:rPr>
        <w:t>CTI</w:t>
      </w:r>
      <w:r w:rsidR="00302CD1">
        <w:rPr>
          <w:rFonts w:ascii="Arial" w:hAnsi="Arial" w:cs="Arial"/>
        </w:rPr>
        <w:t>,</w:t>
      </w:r>
      <w:r w:rsidRPr="008B6DAB">
        <w:rPr>
          <w:rFonts w:ascii="Arial" w:hAnsi="Arial" w:cs="Arial"/>
        </w:rPr>
        <w:t xml:space="preserve"> generando un albarán y remitiéndolo con destino a la Agencia que hubiese originado el pedido. </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Desde la Tienda-Exposición se comunicará</w:t>
      </w:r>
      <w:r w:rsidR="00CB2383">
        <w:rPr>
          <w:rFonts w:ascii="Arial" w:hAnsi="Arial" w:cs="Arial"/>
        </w:rPr>
        <w:t>,</w:t>
      </w:r>
      <w:r w:rsidRPr="008B6DAB">
        <w:rPr>
          <w:rFonts w:ascii="Arial" w:hAnsi="Arial" w:cs="Arial"/>
        </w:rPr>
        <w:t xml:space="preserve"> mediante correo electrónico </w:t>
      </w:r>
      <w:r w:rsidR="005404D4">
        <w:rPr>
          <w:rFonts w:ascii="Arial" w:hAnsi="Arial" w:cs="Arial"/>
        </w:rPr>
        <w:t xml:space="preserve">dirigido </w:t>
      </w:r>
      <w:r w:rsidRPr="008B6DAB">
        <w:rPr>
          <w:rFonts w:ascii="Arial" w:hAnsi="Arial" w:cs="Arial"/>
        </w:rPr>
        <w:t>a la Agencia</w:t>
      </w:r>
      <w:r w:rsidR="00CB2383">
        <w:rPr>
          <w:rFonts w:ascii="Arial" w:hAnsi="Arial" w:cs="Arial"/>
        </w:rPr>
        <w:t>,</w:t>
      </w:r>
      <w:r w:rsidRPr="008B6DAB">
        <w:rPr>
          <w:rFonts w:ascii="Arial" w:hAnsi="Arial" w:cs="Arial"/>
        </w:rPr>
        <w:t xml:space="preserve"> la fecha con la que se ha procedido al envío del material, el número de albarán con el que se envía, así como la compañía de transportes elegida por la Delegación Territorial </w:t>
      </w:r>
      <w:r w:rsidR="002531A9" w:rsidRPr="008B6DAB">
        <w:rPr>
          <w:rFonts w:ascii="Arial" w:hAnsi="Arial" w:cs="Arial"/>
        </w:rPr>
        <w:t>o Dirección</w:t>
      </w:r>
      <w:r w:rsidRPr="008B6DAB">
        <w:rPr>
          <w:rFonts w:ascii="Arial" w:hAnsi="Arial" w:cs="Arial"/>
        </w:rPr>
        <w:t xml:space="preserve"> de Zona.</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Una vez que el pedido es entregado en la Agencia, ésta comunicará mediante correo electrónico</w:t>
      </w:r>
      <w:r w:rsidR="005404D4">
        <w:rPr>
          <w:rFonts w:ascii="Arial" w:hAnsi="Arial" w:cs="Arial"/>
        </w:rPr>
        <w:t xml:space="preserve"> dirigido</w:t>
      </w:r>
      <w:r w:rsidRPr="008B6DAB">
        <w:rPr>
          <w:rFonts w:ascii="Arial" w:hAnsi="Arial" w:cs="Arial"/>
        </w:rPr>
        <w:t xml:space="preserve"> a su Tienda-Exposición de referencia</w:t>
      </w:r>
      <w:r w:rsidR="005404D4">
        <w:rPr>
          <w:rFonts w:ascii="Arial" w:hAnsi="Arial" w:cs="Arial"/>
        </w:rPr>
        <w:t>,</w:t>
      </w:r>
      <w:r w:rsidRPr="008B6DAB">
        <w:rPr>
          <w:rFonts w:ascii="Arial" w:hAnsi="Arial" w:cs="Arial"/>
        </w:rPr>
        <w:t xml:space="preserve"> la recepción del albarán, indicando el número del mismo y la conformidad con todo el albarán o la discrepancia si la hubiere.</w:t>
      </w:r>
    </w:p>
    <w:p w:rsidR="003C6179" w:rsidRPr="008B6DAB" w:rsidRDefault="003C6179" w:rsidP="00014BAE">
      <w:pPr>
        <w:pStyle w:val="Textoindependiente"/>
        <w:spacing w:after="0"/>
        <w:jc w:val="both"/>
        <w:rPr>
          <w:rFonts w:ascii="Arial" w:hAnsi="Arial" w:cs="Arial"/>
        </w:rPr>
      </w:pPr>
    </w:p>
    <w:p w:rsidR="003C6179" w:rsidRDefault="003C6179" w:rsidP="00014BAE">
      <w:pPr>
        <w:pStyle w:val="Textoindependiente"/>
        <w:spacing w:after="0"/>
        <w:jc w:val="both"/>
        <w:rPr>
          <w:rFonts w:ascii="Arial" w:hAnsi="Arial" w:cs="Arial"/>
        </w:rPr>
      </w:pPr>
      <w:r w:rsidRPr="008B6DAB">
        <w:rPr>
          <w:rFonts w:ascii="Arial" w:hAnsi="Arial" w:cs="Arial"/>
        </w:rPr>
        <w:t>La Tienda-Exposición de la Delegación Territorial o Dirección de Zona correspondiente</w:t>
      </w:r>
      <w:r w:rsidR="00A84FC0">
        <w:rPr>
          <w:rFonts w:ascii="Arial" w:hAnsi="Arial" w:cs="Arial"/>
        </w:rPr>
        <w:t>,</w:t>
      </w:r>
      <w:r w:rsidRPr="008B6DAB">
        <w:rPr>
          <w:rFonts w:ascii="Arial" w:hAnsi="Arial" w:cs="Arial"/>
        </w:rPr>
        <w:t xml:space="preserve"> procederá al cuadre informático del albarán de envío. Tras esta operación, toda la mercancía de ese albarán pasará a estar disponible en el almacén de la Agencia.</w:t>
      </w:r>
    </w:p>
    <w:p w:rsidR="00CB2383" w:rsidRPr="008B6DAB" w:rsidRDefault="00CB2383" w:rsidP="00014BAE">
      <w:pPr>
        <w:pStyle w:val="Textoindependiente"/>
        <w:spacing w:after="0"/>
        <w:jc w:val="both"/>
        <w:rPr>
          <w:rFonts w:ascii="Arial" w:hAnsi="Arial" w:cs="Arial"/>
        </w:rPr>
      </w:pPr>
    </w:p>
    <w:p w:rsidR="003C6179" w:rsidRDefault="003C6179" w:rsidP="006100EB">
      <w:pPr>
        <w:pStyle w:val="Textoindependiente"/>
        <w:spacing w:after="0"/>
        <w:jc w:val="both"/>
        <w:rPr>
          <w:rFonts w:ascii="Arial" w:hAnsi="Arial" w:cs="Arial"/>
        </w:rPr>
      </w:pPr>
      <w:r w:rsidRPr="008B6DAB">
        <w:rPr>
          <w:rFonts w:ascii="Arial" w:hAnsi="Arial" w:cs="Arial"/>
        </w:rPr>
        <w:lastRenderedPageBreak/>
        <w:t>Es misión del personal de la Tienda-Exposición supervisar el tiempo que un albarán se encuentra en curso, por si hubiese surgido algún problema con el envío. No podrá existir en los Centros de destino material recibido sin haber sido comprobado y regularizada su situación en el módulo SAP/</w:t>
      </w:r>
      <w:r w:rsidR="005D34A5">
        <w:rPr>
          <w:rFonts w:ascii="Arial" w:hAnsi="Arial" w:cs="Arial"/>
        </w:rPr>
        <w:t>CTI</w:t>
      </w:r>
      <w:r w:rsidRPr="008B6DAB">
        <w:rPr>
          <w:rFonts w:ascii="Arial" w:hAnsi="Arial" w:cs="Arial"/>
        </w:rPr>
        <w:t>.</w:t>
      </w:r>
    </w:p>
    <w:p w:rsidR="006100EB" w:rsidRDefault="006100EB" w:rsidP="006100EB">
      <w:pPr>
        <w:pStyle w:val="Textoindependiente"/>
        <w:spacing w:after="0"/>
        <w:jc w:val="both"/>
        <w:rPr>
          <w:rFonts w:ascii="Arial" w:hAnsi="Arial" w:cs="Arial"/>
        </w:rPr>
      </w:pPr>
    </w:p>
    <w:p w:rsidR="003C6179" w:rsidRPr="00D24792" w:rsidRDefault="003C6179" w:rsidP="00CE7849">
      <w:pPr>
        <w:pStyle w:val="Ttulo4"/>
        <w:numPr>
          <w:ilvl w:val="2"/>
          <w:numId w:val="22"/>
        </w:numPr>
        <w:ind w:left="993" w:hanging="851"/>
      </w:pPr>
      <w:bookmarkStart w:id="116" w:name="_Toc525639028"/>
      <w:bookmarkStart w:id="117" w:name="_Toc525639788"/>
      <w:bookmarkStart w:id="118" w:name="_Toc525640121"/>
      <w:bookmarkStart w:id="119" w:name="_Toc525643375"/>
      <w:r w:rsidRPr="00D24792">
        <w:t xml:space="preserve">Devolución de material desde las Agencias a las Delegaciones Territoriales </w:t>
      </w:r>
      <w:r w:rsidR="002531A9" w:rsidRPr="00D24792">
        <w:t>y Direcciones</w:t>
      </w:r>
      <w:r w:rsidRPr="00D24792">
        <w:t xml:space="preserve"> de Zona en el régimen general</w:t>
      </w:r>
      <w:bookmarkEnd w:id="116"/>
      <w:bookmarkEnd w:id="117"/>
      <w:bookmarkEnd w:id="118"/>
      <w:bookmarkEnd w:id="119"/>
    </w:p>
    <w:p w:rsidR="006E6576" w:rsidRPr="006100EB" w:rsidRDefault="006E6576" w:rsidP="006100EB">
      <w:pPr>
        <w:pStyle w:val="Textoindependiente"/>
        <w:spacing w:after="0"/>
        <w:jc w:val="both"/>
        <w:rPr>
          <w:rFonts w:ascii="Arial" w:hAnsi="Arial" w:cs="Arial"/>
        </w:rPr>
      </w:pPr>
      <w:bookmarkStart w:id="120" w:name="_Toc525639029"/>
      <w:bookmarkStart w:id="121" w:name="_Toc525643376"/>
      <w:bookmarkEnd w:id="120"/>
      <w:bookmarkEnd w:id="121"/>
    </w:p>
    <w:p w:rsidR="003C6179" w:rsidRPr="008B6DAB" w:rsidRDefault="003C6179" w:rsidP="00014BAE">
      <w:pPr>
        <w:pStyle w:val="Textoindependiente"/>
        <w:spacing w:after="0"/>
        <w:jc w:val="both"/>
        <w:rPr>
          <w:rFonts w:ascii="Arial" w:hAnsi="Arial" w:cs="Arial"/>
        </w:rPr>
      </w:pPr>
      <w:r w:rsidRPr="008B6DAB">
        <w:rPr>
          <w:rFonts w:ascii="Arial" w:hAnsi="Arial" w:cs="Arial"/>
        </w:rPr>
        <w:t xml:space="preserve">La Agencia comunicará por correo electrónico a la Tienda-Exposición de su ámbito la intención de realizar la devolución de uno o varios materiales, por </w:t>
      </w:r>
      <w:r w:rsidR="002531A9" w:rsidRPr="008B6DAB">
        <w:rPr>
          <w:rFonts w:ascii="Arial" w:hAnsi="Arial" w:cs="Arial"/>
        </w:rPr>
        <w:t>cualquier motivo</w:t>
      </w:r>
      <w:r w:rsidRPr="008B6DAB">
        <w:rPr>
          <w:rFonts w:ascii="Arial" w:hAnsi="Arial" w:cs="Arial"/>
        </w:rPr>
        <w:t>.</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 xml:space="preserve">La Tienda-Exposición generará el pedido de devolución. A fin de que el material no viaje sin documentación, </w:t>
      </w:r>
      <w:r w:rsidR="0002370D">
        <w:rPr>
          <w:rFonts w:ascii="Arial" w:hAnsi="Arial" w:cs="Arial"/>
        </w:rPr>
        <w:t xml:space="preserve">y </w:t>
      </w:r>
      <w:r w:rsidRPr="008B6DAB">
        <w:rPr>
          <w:rFonts w:ascii="Arial" w:hAnsi="Arial" w:cs="Arial"/>
        </w:rPr>
        <w:t xml:space="preserve">una vez generada ésta se enviará en formato electrónico a la Agencia o será impresa por el personal de </w:t>
      </w:r>
      <w:r w:rsidR="0002370D">
        <w:rPr>
          <w:rFonts w:ascii="Arial" w:hAnsi="Arial" w:cs="Arial"/>
        </w:rPr>
        <w:t>ésta</w:t>
      </w:r>
      <w:r w:rsidRPr="008B6DAB">
        <w:rPr>
          <w:rFonts w:ascii="Arial" w:hAnsi="Arial" w:cs="Arial"/>
        </w:rPr>
        <w:t xml:space="preserve"> que cuente con el acceso oportuno a la aplicación informática.</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Cuando la Agencia disponga de la documentación necesaria para realizar la devolución, procederá al envío del material.</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Una vez recibido el envío en la Tienda-Exposición, se conformará la devolución por vía informática y los materiales pasarán a estar disponibles en su almacén.</w:t>
      </w:r>
    </w:p>
    <w:p w:rsidR="003C6179" w:rsidRPr="008B6DAB" w:rsidRDefault="003C6179" w:rsidP="00014BAE">
      <w:pPr>
        <w:pStyle w:val="Textoindependiente"/>
        <w:spacing w:after="0"/>
        <w:jc w:val="both"/>
        <w:rPr>
          <w:rFonts w:ascii="Arial" w:hAnsi="Arial" w:cs="Arial"/>
        </w:rPr>
      </w:pPr>
    </w:p>
    <w:p w:rsidR="003C6179" w:rsidRDefault="003C6179" w:rsidP="00CE7849">
      <w:pPr>
        <w:pStyle w:val="Ttulo4"/>
        <w:numPr>
          <w:ilvl w:val="2"/>
          <w:numId w:val="22"/>
        </w:numPr>
        <w:ind w:left="993" w:hanging="851"/>
      </w:pPr>
      <w:bookmarkStart w:id="122" w:name="_Toc525639030"/>
      <w:bookmarkStart w:id="123" w:name="_Toc525639789"/>
      <w:bookmarkStart w:id="124" w:name="_Toc525640122"/>
      <w:bookmarkStart w:id="125" w:name="_Toc525643377"/>
      <w:r w:rsidRPr="008B6DAB">
        <w:t xml:space="preserve">Envío </w:t>
      </w:r>
      <w:r w:rsidR="002531A9" w:rsidRPr="008B6DAB">
        <w:t>de material</w:t>
      </w:r>
      <w:r w:rsidRPr="008B6DAB">
        <w:t xml:space="preserve"> tiflotécnico en gestión de reparación desde Agencias al </w:t>
      </w:r>
      <w:r w:rsidR="005D34A5">
        <w:t>CTI</w:t>
      </w:r>
      <w:r>
        <w:t xml:space="preserve"> en el régimen general</w:t>
      </w:r>
      <w:bookmarkEnd w:id="122"/>
      <w:bookmarkEnd w:id="123"/>
      <w:bookmarkEnd w:id="124"/>
      <w:bookmarkEnd w:id="125"/>
    </w:p>
    <w:p w:rsidR="00A727B8" w:rsidRPr="00A727B8" w:rsidRDefault="00A727B8" w:rsidP="007660C9">
      <w:pPr>
        <w:ind w:left="1418" w:hanging="1276"/>
      </w:pPr>
    </w:p>
    <w:p w:rsidR="003C6179" w:rsidRDefault="003C6179" w:rsidP="00014BAE">
      <w:pPr>
        <w:pStyle w:val="Textoindependiente"/>
        <w:spacing w:after="0"/>
        <w:jc w:val="both"/>
        <w:rPr>
          <w:rFonts w:ascii="Arial" w:hAnsi="Arial" w:cs="Arial"/>
        </w:rPr>
      </w:pPr>
      <w:bookmarkStart w:id="126" w:name="_Toc525639031"/>
      <w:bookmarkEnd w:id="126"/>
      <w:r w:rsidRPr="008B6DAB">
        <w:rPr>
          <w:rFonts w:ascii="Arial" w:hAnsi="Arial" w:cs="Arial"/>
        </w:rPr>
        <w:t>Cuando la persona afiliada entregue un equipo averiado en su Agencia, ésta comunicará por correo electrónico a la Tienda-Exposición de su ámbito los siguientes datos para poder cumplimentar el pedido de reparación:</w:t>
      </w:r>
    </w:p>
    <w:p w:rsidR="003C6179" w:rsidRPr="008B6DAB" w:rsidRDefault="003C6179" w:rsidP="00CE7849">
      <w:pPr>
        <w:pStyle w:val="Textoindependiente"/>
        <w:numPr>
          <w:ilvl w:val="0"/>
          <w:numId w:val="9"/>
        </w:numPr>
        <w:spacing w:before="60" w:after="0"/>
        <w:jc w:val="both"/>
        <w:rPr>
          <w:rFonts w:ascii="Arial" w:hAnsi="Arial" w:cs="Arial"/>
        </w:rPr>
      </w:pPr>
      <w:r w:rsidRPr="008B6DAB">
        <w:rPr>
          <w:rFonts w:ascii="Arial" w:hAnsi="Arial" w:cs="Arial"/>
        </w:rPr>
        <w:t>Nombre del usuario.</w:t>
      </w:r>
    </w:p>
    <w:p w:rsidR="003C6179" w:rsidRPr="008B6DAB" w:rsidRDefault="003C6179" w:rsidP="00CE7849">
      <w:pPr>
        <w:pStyle w:val="Textoindependiente"/>
        <w:numPr>
          <w:ilvl w:val="0"/>
          <w:numId w:val="9"/>
        </w:numPr>
        <w:spacing w:before="60" w:after="0"/>
        <w:jc w:val="both"/>
        <w:rPr>
          <w:rFonts w:ascii="Arial" w:hAnsi="Arial" w:cs="Arial"/>
        </w:rPr>
      </w:pPr>
      <w:r w:rsidRPr="008B6DAB">
        <w:rPr>
          <w:rFonts w:ascii="Arial" w:hAnsi="Arial" w:cs="Arial"/>
        </w:rPr>
        <w:t>Nombre del equipo.</w:t>
      </w:r>
    </w:p>
    <w:p w:rsidR="003C6179" w:rsidRPr="008B6DAB" w:rsidRDefault="003C6179" w:rsidP="00CE7849">
      <w:pPr>
        <w:pStyle w:val="Textoindependiente"/>
        <w:numPr>
          <w:ilvl w:val="0"/>
          <w:numId w:val="9"/>
        </w:numPr>
        <w:spacing w:before="60" w:after="0"/>
        <w:jc w:val="both"/>
        <w:rPr>
          <w:rFonts w:ascii="Arial" w:hAnsi="Arial" w:cs="Arial"/>
        </w:rPr>
      </w:pPr>
      <w:r w:rsidRPr="008B6DAB">
        <w:rPr>
          <w:rFonts w:ascii="Arial" w:hAnsi="Arial" w:cs="Arial"/>
        </w:rPr>
        <w:t>Marca/modelo del equipo.</w:t>
      </w:r>
    </w:p>
    <w:p w:rsidR="003C6179" w:rsidRPr="008B6DAB" w:rsidRDefault="003C6179" w:rsidP="00CE7849">
      <w:pPr>
        <w:pStyle w:val="Textoindependiente"/>
        <w:numPr>
          <w:ilvl w:val="0"/>
          <w:numId w:val="9"/>
        </w:numPr>
        <w:spacing w:before="60" w:after="0"/>
        <w:jc w:val="both"/>
        <w:rPr>
          <w:rFonts w:ascii="Arial" w:hAnsi="Arial" w:cs="Arial"/>
        </w:rPr>
      </w:pPr>
      <w:r w:rsidRPr="008B6DAB">
        <w:rPr>
          <w:rFonts w:ascii="Arial" w:hAnsi="Arial" w:cs="Arial"/>
        </w:rPr>
        <w:t>Número de serie del equipo.</w:t>
      </w:r>
    </w:p>
    <w:p w:rsidR="003C6179" w:rsidRPr="00BE05D7" w:rsidRDefault="003C6179" w:rsidP="00CE7849">
      <w:pPr>
        <w:pStyle w:val="Textoindependiente"/>
        <w:numPr>
          <w:ilvl w:val="0"/>
          <w:numId w:val="9"/>
        </w:numPr>
        <w:spacing w:before="60" w:after="0"/>
        <w:jc w:val="both"/>
        <w:rPr>
          <w:rFonts w:ascii="Arial" w:hAnsi="Arial" w:cs="Arial"/>
        </w:rPr>
      </w:pPr>
      <w:r w:rsidRPr="008B6DAB">
        <w:rPr>
          <w:rFonts w:ascii="Arial" w:hAnsi="Arial" w:cs="Arial"/>
        </w:rPr>
        <w:t xml:space="preserve">Tipo de uso: propiedad de usuario, adaptación de puesto de estudio (APE), </w:t>
      </w:r>
      <w:r w:rsidRPr="00BE05D7">
        <w:rPr>
          <w:rFonts w:ascii="Arial" w:hAnsi="Arial" w:cs="Arial"/>
        </w:rPr>
        <w:t>adaptación de puesto de trabajo (APT) o propiedad del Centro.</w:t>
      </w:r>
    </w:p>
    <w:p w:rsidR="003C6179" w:rsidRPr="00BE05D7" w:rsidRDefault="003C6179" w:rsidP="00CE7849">
      <w:pPr>
        <w:pStyle w:val="Textoindependiente"/>
        <w:numPr>
          <w:ilvl w:val="0"/>
          <w:numId w:val="9"/>
        </w:numPr>
        <w:spacing w:before="60" w:after="0"/>
        <w:jc w:val="both"/>
        <w:rPr>
          <w:rFonts w:ascii="Arial" w:hAnsi="Arial" w:cs="Arial"/>
        </w:rPr>
      </w:pPr>
      <w:r w:rsidRPr="00BE05D7">
        <w:rPr>
          <w:rFonts w:ascii="Arial" w:hAnsi="Arial" w:cs="Arial"/>
        </w:rPr>
        <w:t>Números de teléfono de contacto del usuario y dirección de correo electrónico, en caso de contar con ella, a efectos de env</w:t>
      </w:r>
      <w:r w:rsidR="00A220D9">
        <w:rPr>
          <w:rFonts w:ascii="Arial" w:hAnsi="Arial" w:cs="Arial"/>
        </w:rPr>
        <w:t>iar</w:t>
      </w:r>
      <w:r w:rsidRPr="00BE05D7">
        <w:rPr>
          <w:rFonts w:ascii="Arial" w:hAnsi="Arial" w:cs="Arial"/>
        </w:rPr>
        <w:t xml:space="preserve"> información de manera automática.</w:t>
      </w:r>
    </w:p>
    <w:p w:rsidR="003C6179" w:rsidRPr="00BE05D7" w:rsidRDefault="003C6179" w:rsidP="00CE7849">
      <w:pPr>
        <w:pStyle w:val="Textoindependiente"/>
        <w:numPr>
          <w:ilvl w:val="0"/>
          <w:numId w:val="9"/>
        </w:numPr>
        <w:spacing w:before="60" w:after="0"/>
        <w:jc w:val="both"/>
        <w:rPr>
          <w:rFonts w:ascii="Arial" w:hAnsi="Arial" w:cs="Arial"/>
        </w:rPr>
      </w:pPr>
      <w:r w:rsidRPr="00BE05D7">
        <w:rPr>
          <w:rFonts w:ascii="Arial" w:hAnsi="Arial" w:cs="Arial"/>
        </w:rPr>
        <w:t>Componentes y accesorios que se adjuntan.</w:t>
      </w:r>
    </w:p>
    <w:p w:rsidR="003C6179" w:rsidRDefault="003C6179" w:rsidP="00CE7849">
      <w:pPr>
        <w:pStyle w:val="Textoindependiente"/>
        <w:numPr>
          <w:ilvl w:val="0"/>
          <w:numId w:val="9"/>
        </w:numPr>
        <w:spacing w:before="60" w:after="0"/>
        <w:jc w:val="both"/>
        <w:rPr>
          <w:rFonts w:ascii="Arial" w:hAnsi="Arial" w:cs="Arial"/>
        </w:rPr>
      </w:pPr>
      <w:r w:rsidRPr="008B6DAB">
        <w:rPr>
          <w:rFonts w:ascii="Arial" w:hAnsi="Arial" w:cs="Arial"/>
        </w:rPr>
        <w:t>Avería explicada con el mayor nivel de detalle posible.</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Desde la Tien</w:t>
      </w:r>
      <w:r>
        <w:rPr>
          <w:rFonts w:ascii="Arial" w:hAnsi="Arial" w:cs="Arial"/>
        </w:rPr>
        <w:t>da-Exposición se procederá -</w:t>
      </w:r>
      <w:r w:rsidRPr="008B6DAB">
        <w:rPr>
          <w:rFonts w:ascii="Arial" w:hAnsi="Arial" w:cs="Arial"/>
        </w:rPr>
        <w:t>conectándose como la Agencia que origina el pedido de reparación</w:t>
      </w:r>
      <w:r>
        <w:rPr>
          <w:rFonts w:ascii="Arial" w:hAnsi="Arial" w:cs="Arial"/>
        </w:rPr>
        <w:t>-</w:t>
      </w:r>
      <w:r w:rsidRPr="008B6DAB">
        <w:rPr>
          <w:rFonts w:ascii="Arial" w:hAnsi="Arial" w:cs="Arial"/>
        </w:rPr>
        <w:t xml:space="preserve"> a introducir el mismo en el registro de reparaciones.</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lastRenderedPageBreak/>
        <w:t>Si el equipo no estuviese dado de alta en el módulo SAP/</w:t>
      </w:r>
      <w:r w:rsidR="005D34A5">
        <w:rPr>
          <w:rFonts w:ascii="Arial" w:hAnsi="Arial" w:cs="Arial"/>
        </w:rPr>
        <w:t>CTI</w:t>
      </w:r>
      <w:r w:rsidR="00CB2383">
        <w:rPr>
          <w:rFonts w:ascii="Arial" w:hAnsi="Arial" w:cs="Arial"/>
        </w:rPr>
        <w:t>,</w:t>
      </w:r>
      <w:r w:rsidRPr="008B6DAB">
        <w:rPr>
          <w:rFonts w:ascii="Arial" w:hAnsi="Arial" w:cs="Arial"/>
        </w:rPr>
        <w:t xml:space="preserve"> será el personal de la Tienda-Exposición quien tendrá que tramitar </w:t>
      </w:r>
      <w:r w:rsidR="001B2A29">
        <w:rPr>
          <w:rFonts w:ascii="Arial" w:hAnsi="Arial" w:cs="Arial"/>
        </w:rPr>
        <w:t>su</w:t>
      </w:r>
      <w:r w:rsidRPr="008B6DAB">
        <w:rPr>
          <w:rFonts w:ascii="Arial" w:hAnsi="Arial" w:cs="Arial"/>
        </w:rPr>
        <w:t xml:space="preserve"> alta con el </w:t>
      </w:r>
      <w:r w:rsidR="005D34A5">
        <w:rPr>
          <w:rFonts w:ascii="Arial" w:hAnsi="Arial" w:cs="Arial"/>
        </w:rPr>
        <w:t>CTI</w:t>
      </w:r>
      <w:r w:rsidRPr="008B6DAB">
        <w:rPr>
          <w:rFonts w:ascii="Arial" w:hAnsi="Arial" w:cs="Arial"/>
        </w:rPr>
        <w:t xml:space="preserve">, </w:t>
      </w:r>
      <w:r w:rsidR="00203B13" w:rsidRPr="008B6DAB">
        <w:rPr>
          <w:rFonts w:ascii="Arial" w:hAnsi="Arial" w:cs="Arial"/>
        </w:rPr>
        <w:t>transmitiéndo</w:t>
      </w:r>
      <w:r w:rsidR="00203B13">
        <w:rPr>
          <w:rFonts w:ascii="Arial" w:hAnsi="Arial" w:cs="Arial"/>
        </w:rPr>
        <w:t>le</w:t>
      </w:r>
      <w:r w:rsidRPr="008B6DAB">
        <w:rPr>
          <w:rFonts w:ascii="Arial" w:hAnsi="Arial" w:cs="Arial"/>
        </w:rPr>
        <w:t xml:space="preserve"> los datos antes</w:t>
      </w:r>
      <w:r w:rsidR="00CB2383">
        <w:rPr>
          <w:rFonts w:ascii="Arial" w:hAnsi="Arial" w:cs="Arial"/>
        </w:rPr>
        <w:t xml:space="preserve"> </w:t>
      </w:r>
      <w:r w:rsidR="002531A9">
        <w:rPr>
          <w:rFonts w:ascii="Arial" w:hAnsi="Arial" w:cs="Arial"/>
        </w:rPr>
        <w:t>citados,</w:t>
      </w:r>
      <w:r w:rsidRPr="008B6DAB">
        <w:rPr>
          <w:rFonts w:ascii="Arial" w:hAnsi="Arial" w:cs="Arial"/>
        </w:rPr>
        <w:t xml:space="preserve"> así como el código de bien de inmovilizado en el caso de que se trate de equipos propiedad de algún Centro de la ONCE.</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La Tienda-Exposición generará como documentación escrita la nota de reparación y albarán de envío</w:t>
      </w:r>
      <w:r w:rsidR="001B2A29">
        <w:rPr>
          <w:rFonts w:ascii="Arial" w:hAnsi="Arial" w:cs="Arial"/>
        </w:rPr>
        <w:t>,</w:t>
      </w:r>
      <w:r w:rsidRPr="008B6DAB">
        <w:rPr>
          <w:rFonts w:ascii="Arial" w:hAnsi="Arial" w:cs="Arial"/>
        </w:rPr>
        <w:t xml:space="preserve"> que serán enviados electrónicamente a la Agencia. Esta documentación podrá ser también impresa por el personal de la Agencia que cuente con el acceso necesario.</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 xml:space="preserve">La Agencia deberá embalar adecuadamente el equipo para evitar que se produzcan desperfectos en el transporte, y enviarlo al </w:t>
      </w:r>
      <w:r w:rsidR="005D34A5">
        <w:rPr>
          <w:rFonts w:ascii="Arial" w:hAnsi="Arial" w:cs="Arial"/>
        </w:rPr>
        <w:t>CTI</w:t>
      </w:r>
      <w:r w:rsidRPr="008B6DAB">
        <w:rPr>
          <w:rFonts w:ascii="Arial" w:hAnsi="Arial" w:cs="Arial"/>
        </w:rPr>
        <w:t xml:space="preserve"> a través de la compañía de transportes que se designe en cada momento por parte de este Centro, acompañando tal envío con la documentación impresa.</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 xml:space="preserve">Los gastos de transporte del material en gestión de reparaciones serán por cuenta del </w:t>
      </w:r>
      <w:r w:rsidR="005D34A5">
        <w:rPr>
          <w:rFonts w:ascii="Arial" w:hAnsi="Arial" w:cs="Arial"/>
        </w:rPr>
        <w:t>CTI</w:t>
      </w:r>
      <w:r w:rsidRPr="008B6DAB">
        <w:rPr>
          <w:rFonts w:ascii="Arial" w:hAnsi="Arial" w:cs="Arial"/>
        </w:rPr>
        <w:t xml:space="preserve">. Cada Centro contará con el número de cuenta de cliente de este Centro, exclusivamente para </w:t>
      </w:r>
      <w:r w:rsidR="002C03D3">
        <w:rPr>
          <w:rFonts w:ascii="Arial" w:hAnsi="Arial" w:cs="Arial"/>
        </w:rPr>
        <w:t xml:space="preserve">efectuar </w:t>
      </w:r>
      <w:r w:rsidRPr="008B6DAB">
        <w:rPr>
          <w:rFonts w:ascii="Arial" w:hAnsi="Arial" w:cs="Arial"/>
        </w:rPr>
        <w:t xml:space="preserve">la tramitación de este tipo de envíos. El </w:t>
      </w:r>
      <w:r w:rsidR="005D34A5">
        <w:rPr>
          <w:rFonts w:ascii="Arial" w:hAnsi="Arial" w:cs="Arial"/>
        </w:rPr>
        <w:t>CTI</w:t>
      </w:r>
      <w:r w:rsidRPr="008B6DAB">
        <w:rPr>
          <w:rFonts w:ascii="Arial" w:hAnsi="Arial" w:cs="Arial"/>
        </w:rPr>
        <w:t xml:space="preserve"> proporcionará a cada Centro el número que le corresponda, debiendo comunicar la Agencia remitente a la compañía de transportes dicho número</w:t>
      </w:r>
      <w:r w:rsidR="002C03D3">
        <w:rPr>
          <w:rFonts w:ascii="Arial" w:hAnsi="Arial" w:cs="Arial"/>
        </w:rPr>
        <w:t>,</w:t>
      </w:r>
      <w:r w:rsidRPr="008B6DAB">
        <w:rPr>
          <w:rFonts w:ascii="Arial" w:hAnsi="Arial" w:cs="Arial"/>
        </w:rPr>
        <w:t xml:space="preserve"> con la indicación de que los cargos deben ser facturados al cliente </w:t>
      </w:r>
      <w:r w:rsidR="005D34A5">
        <w:rPr>
          <w:rFonts w:ascii="Arial" w:hAnsi="Arial" w:cs="Arial"/>
        </w:rPr>
        <w:t>CTI</w:t>
      </w:r>
      <w:r w:rsidRPr="008B6DAB">
        <w:rPr>
          <w:rFonts w:ascii="Arial" w:hAnsi="Arial" w:cs="Arial"/>
        </w:rPr>
        <w:t>.</w:t>
      </w:r>
    </w:p>
    <w:p w:rsidR="0069336F" w:rsidRPr="008B6DAB" w:rsidRDefault="0069336F"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 xml:space="preserve">Una vez recibido el material en el </w:t>
      </w:r>
      <w:r w:rsidR="005D34A5">
        <w:rPr>
          <w:rFonts w:ascii="Arial" w:hAnsi="Arial" w:cs="Arial"/>
        </w:rPr>
        <w:t>CTI</w:t>
      </w:r>
      <w:r w:rsidRPr="008B6DAB">
        <w:rPr>
          <w:rFonts w:ascii="Arial" w:hAnsi="Arial" w:cs="Arial"/>
        </w:rPr>
        <w:t>, se procederá a aceptar por vía informática el envío y a gestionar su reparación. Cuando ésta se finalice, se llevará a cabo la devolución del equipo directamente a la Agencia que originó el pedido.</w:t>
      </w:r>
    </w:p>
    <w:p w:rsidR="003C6179" w:rsidRPr="008B6DAB" w:rsidRDefault="003C6179" w:rsidP="00014BAE">
      <w:pPr>
        <w:pStyle w:val="Textoindependiente"/>
        <w:spacing w:after="0"/>
        <w:jc w:val="both"/>
        <w:rPr>
          <w:rFonts w:ascii="Arial" w:hAnsi="Arial" w:cs="Arial"/>
        </w:rPr>
      </w:pPr>
    </w:p>
    <w:p w:rsidR="003C6179" w:rsidRPr="00B725FF" w:rsidRDefault="003C6179" w:rsidP="00CE7849">
      <w:pPr>
        <w:pStyle w:val="Ttulo4"/>
        <w:numPr>
          <w:ilvl w:val="2"/>
          <w:numId w:val="22"/>
        </w:numPr>
        <w:ind w:left="993" w:hanging="851"/>
      </w:pPr>
      <w:bookmarkStart w:id="127" w:name="_Toc525639032"/>
      <w:bookmarkStart w:id="128" w:name="_Toc525639790"/>
      <w:bookmarkStart w:id="129" w:name="_Toc525640123"/>
      <w:bookmarkStart w:id="130" w:name="_Toc525643378"/>
      <w:r w:rsidRPr="008B6DAB">
        <w:t>Envío de reparacione</w:t>
      </w:r>
      <w:r>
        <w:t xml:space="preserve">s desde el </w:t>
      </w:r>
      <w:r w:rsidR="005D34A5">
        <w:t>CTI</w:t>
      </w:r>
      <w:r>
        <w:t xml:space="preserve"> a las Agencias en el régimen general</w:t>
      </w:r>
      <w:bookmarkEnd w:id="127"/>
      <w:bookmarkEnd w:id="128"/>
      <w:bookmarkEnd w:id="129"/>
      <w:bookmarkEnd w:id="130"/>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Tan pronto como se reciba un equipo con un albarán de reparación en una Agencia, ésta comunicará por correo electrónico a la Tienda-Exposición de su ámbito la llegada del albarán, indicando su numeración, para que se proceda a su cuadre informático.</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 xml:space="preserve">Será misión de la Agencia ponerse en contacto con el usuario para la recogida del equipo reparado. Tanto si la reparación soporta cargos para el usuario como si no </w:t>
      </w:r>
      <w:r w:rsidR="00AE310E">
        <w:rPr>
          <w:rFonts w:ascii="Arial" w:hAnsi="Arial" w:cs="Arial"/>
        </w:rPr>
        <w:t>es así</w:t>
      </w:r>
      <w:r w:rsidRPr="008B6DAB">
        <w:rPr>
          <w:rFonts w:ascii="Arial" w:hAnsi="Arial" w:cs="Arial"/>
        </w:rPr>
        <w:t>, la Tienda-Exposición deberá generar el justificante de pago o documento de entrega y el informe detallado de la tarea de reparación, y hacerlos llegar por vía electrónica a la Agencia, para su entrega al usuario.</w:t>
      </w:r>
    </w:p>
    <w:p w:rsidR="003C6179" w:rsidRPr="008B6DAB" w:rsidRDefault="003C6179" w:rsidP="00014BAE">
      <w:pPr>
        <w:pStyle w:val="Textoindependiente"/>
        <w:spacing w:after="0"/>
        <w:jc w:val="both"/>
        <w:rPr>
          <w:rFonts w:ascii="Arial" w:hAnsi="Arial" w:cs="Arial"/>
        </w:rPr>
      </w:pPr>
      <w:r w:rsidRPr="008B6DAB">
        <w:rPr>
          <w:rFonts w:ascii="Arial" w:hAnsi="Arial" w:cs="Arial"/>
        </w:rPr>
        <w:t xml:space="preserve"> </w:t>
      </w:r>
    </w:p>
    <w:p w:rsidR="003C6179" w:rsidRPr="008B6DAB" w:rsidRDefault="003C6179" w:rsidP="00014BAE">
      <w:pPr>
        <w:pStyle w:val="Textoindependiente"/>
        <w:spacing w:after="0"/>
        <w:jc w:val="both"/>
        <w:rPr>
          <w:rFonts w:ascii="Arial" w:hAnsi="Arial" w:cs="Arial"/>
        </w:rPr>
      </w:pPr>
      <w:r w:rsidRPr="008B6DAB">
        <w:rPr>
          <w:rFonts w:ascii="Arial" w:hAnsi="Arial" w:cs="Arial"/>
        </w:rPr>
        <w:t>El primer día hábil de cada mes, l</w:t>
      </w:r>
      <w:r w:rsidR="00AE310E">
        <w:rPr>
          <w:rFonts w:ascii="Arial" w:hAnsi="Arial" w:cs="Arial"/>
        </w:rPr>
        <w:t>a persona e</w:t>
      </w:r>
      <w:r w:rsidRPr="008B6DAB">
        <w:rPr>
          <w:rFonts w:ascii="Arial" w:hAnsi="Arial" w:cs="Arial"/>
        </w:rPr>
        <w:t>ncargad</w:t>
      </w:r>
      <w:r w:rsidR="00AE310E">
        <w:rPr>
          <w:rFonts w:ascii="Arial" w:hAnsi="Arial" w:cs="Arial"/>
        </w:rPr>
        <w:t>a</w:t>
      </w:r>
      <w:r w:rsidRPr="008B6DAB">
        <w:rPr>
          <w:rFonts w:ascii="Arial" w:hAnsi="Arial" w:cs="Arial"/>
        </w:rPr>
        <w:t xml:space="preserve"> de la Tienda-Exposición solicitará del módulo SAP/</w:t>
      </w:r>
      <w:r w:rsidR="005D34A5">
        <w:rPr>
          <w:rFonts w:ascii="Arial" w:hAnsi="Arial" w:cs="Arial"/>
        </w:rPr>
        <w:t>CTI</w:t>
      </w:r>
      <w:r w:rsidRPr="008B6DAB">
        <w:rPr>
          <w:rFonts w:ascii="Arial" w:hAnsi="Arial" w:cs="Arial"/>
        </w:rPr>
        <w:t xml:space="preserve"> los listados de los equipos correspondientes a las reparaciones pendientes de entrega en Agencias. En el caso de que hubiera algún material en esta situación se pondrá en contacto con las Agencias para que comprueben que se corresponde con las existencias físicas de materiales en esta situaci</w:t>
      </w:r>
      <w:r w:rsidR="00AE310E">
        <w:rPr>
          <w:rFonts w:ascii="Arial" w:hAnsi="Arial" w:cs="Arial"/>
        </w:rPr>
        <w:t>ón</w:t>
      </w:r>
      <w:r w:rsidRPr="008B6DAB">
        <w:rPr>
          <w:rFonts w:ascii="Arial" w:hAnsi="Arial" w:cs="Arial"/>
        </w:rPr>
        <w:t>, o bien para regularizar las situaciones que corresponda.</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lastRenderedPageBreak/>
        <w:t>El personal de las Agencias que cuente con acceso a SAP/</w:t>
      </w:r>
      <w:r w:rsidR="005D34A5">
        <w:rPr>
          <w:rFonts w:ascii="Arial" w:hAnsi="Arial" w:cs="Arial"/>
        </w:rPr>
        <w:t>CTI</w:t>
      </w:r>
      <w:r w:rsidRPr="008B6DAB">
        <w:rPr>
          <w:rFonts w:ascii="Arial" w:hAnsi="Arial" w:cs="Arial"/>
        </w:rPr>
        <w:t xml:space="preserve"> podrá obtener directamente estos listados. </w:t>
      </w:r>
    </w:p>
    <w:p w:rsidR="003C6179" w:rsidRPr="008B6DAB" w:rsidRDefault="003C6179" w:rsidP="00014BAE">
      <w:pPr>
        <w:pStyle w:val="Textoindependiente"/>
        <w:spacing w:after="0"/>
        <w:jc w:val="both"/>
        <w:rPr>
          <w:rFonts w:ascii="Arial" w:hAnsi="Arial" w:cs="Arial"/>
        </w:rPr>
      </w:pPr>
    </w:p>
    <w:p w:rsidR="003C6179" w:rsidRDefault="003C6179" w:rsidP="00014BAE">
      <w:pPr>
        <w:pStyle w:val="Textoindependiente"/>
        <w:spacing w:after="0"/>
        <w:jc w:val="both"/>
        <w:rPr>
          <w:rFonts w:ascii="Arial" w:hAnsi="Arial" w:cs="Arial"/>
        </w:rPr>
      </w:pPr>
      <w:r w:rsidRPr="008B6DAB">
        <w:rPr>
          <w:rFonts w:ascii="Arial" w:hAnsi="Arial" w:cs="Arial"/>
        </w:rPr>
        <w:t>No se entregarán equipos a usuarios sin que vayan acompañados de la oportuna documentación, o sin que se proceda al pago en el caso de reparaciones con cargo.</w:t>
      </w:r>
    </w:p>
    <w:p w:rsidR="003C6179" w:rsidRPr="008B6DAB" w:rsidRDefault="003C6179" w:rsidP="00014BAE">
      <w:pPr>
        <w:pStyle w:val="Textoindependiente"/>
        <w:spacing w:after="0"/>
        <w:jc w:val="both"/>
        <w:rPr>
          <w:rFonts w:ascii="Arial" w:hAnsi="Arial" w:cs="Arial"/>
        </w:rPr>
      </w:pPr>
    </w:p>
    <w:p w:rsidR="003C6179" w:rsidRPr="00B725FF" w:rsidRDefault="003C6179" w:rsidP="00CE7849">
      <w:pPr>
        <w:pStyle w:val="Ttulo4"/>
        <w:numPr>
          <w:ilvl w:val="2"/>
          <w:numId w:val="22"/>
        </w:numPr>
        <w:ind w:left="993" w:hanging="851"/>
      </w:pPr>
      <w:bookmarkStart w:id="131" w:name="_Toc525639033"/>
      <w:bookmarkStart w:id="132" w:name="_Toc525639791"/>
      <w:bookmarkStart w:id="133" w:name="_Toc525640124"/>
      <w:bookmarkStart w:id="134" w:name="_Toc525643379"/>
      <w:r w:rsidRPr="00A428AF">
        <w:t>Ventas y cobros de reparaciones en el régimen general</w:t>
      </w:r>
      <w:bookmarkEnd w:id="131"/>
      <w:bookmarkEnd w:id="132"/>
      <w:bookmarkEnd w:id="133"/>
      <w:bookmarkEnd w:id="134"/>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L</w:t>
      </w:r>
      <w:r>
        <w:rPr>
          <w:rFonts w:ascii="Arial" w:hAnsi="Arial" w:cs="Arial"/>
        </w:rPr>
        <w:t>as facturas</w:t>
      </w:r>
      <w:r w:rsidR="00A428AF">
        <w:rPr>
          <w:rFonts w:ascii="Arial" w:hAnsi="Arial" w:cs="Arial"/>
        </w:rPr>
        <w:t xml:space="preserve"> generadas</w:t>
      </w:r>
      <w:r w:rsidRPr="008B6DAB">
        <w:rPr>
          <w:rFonts w:ascii="Arial" w:hAnsi="Arial" w:cs="Arial"/>
        </w:rPr>
        <w:t xml:space="preserve"> tanto por </w:t>
      </w:r>
      <w:r w:rsidR="00A428AF">
        <w:rPr>
          <w:rFonts w:ascii="Arial" w:hAnsi="Arial" w:cs="Arial"/>
        </w:rPr>
        <w:t xml:space="preserve">la </w:t>
      </w:r>
      <w:r w:rsidRPr="008B6DAB">
        <w:rPr>
          <w:rFonts w:ascii="Arial" w:hAnsi="Arial" w:cs="Arial"/>
        </w:rPr>
        <w:t xml:space="preserve">venta de material como por reparaciones, se generarán por la Tienda-Exposición, enviándose en formato electrónico o imprimiéndose directamente por las Agencias para su entrega a los clientes. Una copia de estos documentos deberá quedarse en la Agencia para su posterior envío con la liquidación de ingresos y gastos de la </w:t>
      </w:r>
      <w:r w:rsidR="00A428AF">
        <w:rPr>
          <w:rFonts w:ascii="Arial" w:hAnsi="Arial" w:cs="Arial"/>
        </w:rPr>
        <w:t>misma</w:t>
      </w:r>
      <w:r w:rsidRPr="008B6DAB">
        <w:rPr>
          <w:rFonts w:ascii="Arial" w:hAnsi="Arial" w:cs="Arial"/>
        </w:rPr>
        <w:t xml:space="preserve">. El cobro de todas estas operaciones se realizará con cualquiera de las opciones previstas en la </w:t>
      </w:r>
      <w:r w:rsidRPr="00261F1A">
        <w:rPr>
          <w:rFonts w:ascii="Arial" w:hAnsi="Arial" w:cs="Arial"/>
        </w:rPr>
        <w:t xml:space="preserve">Circular </w:t>
      </w:r>
      <w:r w:rsidR="00261F1A" w:rsidRPr="00261F1A">
        <w:rPr>
          <w:rFonts w:ascii="Arial" w:hAnsi="Arial" w:cs="Arial"/>
        </w:rPr>
        <w:t>15</w:t>
      </w:r>
      <w:r w:rsidRPr="00261F1A">
        <w:rPr>
          <w:rFonts w:ascii="Arial" w:hAnsi="Arial" w:cs="Arial"/>
        </w:rPr>
        <w:t>/</w:t>
      </w:r>
      <w:r w:rsidR="006B70DD" w:rsidRPr="00261F1A">
        <w:rPr>
          <w:rFonts w:ascii="Arial" w:hAnsi="Arial" w:cs="Arial"/>
        </w:rPr>
        <w:t>2019</w:t>
      </w:r>
      <w:r w:rsidRPr="006B70DD">
        <w:rPr>
          <w:rFonts w:ascii="Arial" w:hAnsi="Arial" w:cs="Arial"/>
        </w:rPr>
        <w:t xml:space="preserve"> que regula el marco general para la adquisición de material </w:t>
      </w:r>
      <w:r w:rsidRPr="008B6DAB">
        <w:rPr>
          <w:rFonts w:ascii="Arial" w:hAnsi="Arial" w:cs="Arial"/>
        </w:rPr>
        <w:t>tiflotécnico, o norma que l</w:t>
      </w:r>
      <w:r w:rsidR="00A428AF">
        <w:rPr>
          <w:rFonts w:ascii="Arial" w:hAnsi="Arial" w:cs="Arial"/>
        </w:rPr>
        <w:t>a</w:t>
      </w:r>
      <w:r w:rsidRPr="008B6DAB">
        <w:rPr>
          <w:rFonts w:ascii="Arial" w:hAnsi="Arial" w:cs="Arial"/>
        </w:rPr>
        <w:t xml:space="preserve"> sustituya.</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Atendiendo al volumen de operaciones de cada Agencia, cuando se desee, se realizará en la Tienda-Exposición el cierre de la sesión de cuadre para cada</w:t>
      </w:r>
      <w:r w:rsidR="0069336F">
        <w:rPr>
          <w:rFonts w:ascii="Arial" w:hAnsi="Arial" w:cs="Arial"/>
        </w:rPr>
        <w:t xml:space="preserve"> una</w:t>
      </w:r>
      <w:r w:rsidRPr="008B6DAB">
        <w:rPr>
          <w:rFonts w:ascii="Arial" w:hAnsi="Arial" w:cs="Arial"/>
        </w:rPr>
        <w:t xml:space="preserve">. En todo caso se realizará al menos una sesión de cuadre diaria en aquellas Agencias en las que se hayan producido ventas o reparaciones con cargo. Una vez impreso el “informe de liquidación” el personal de la Agencia comprobará que los datos de la sesión de cuadre coinciden con los comprobantes de las operaciones. </w:t>
      </w:r>
    </w:p>
    <w:p w:rsidR="0069336F" w:rsidRPr="008B6DAB" w:rsidRDefault="0069336F"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La sesión de cuadre, junto con los justificantes, una vez comprobados por la Agencia, se remitirán a la Delegación Territorial o Dirección de Zona para continuar con los procesos de cierre de caja y comunicación a Contabilidad.</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Por parte de la Unidad de Contabilidad se llevarán a cabo los movimientos necesarios para cuadrar la tesorería de las Agencias con los documentos de cuadre y liquidación de facturas y justificantes de cada Agencia.</w:t>
      </w:r>
    </w:p>
    <w:p w:rsidR="003C6179" w:rsidRPr="008B6DAB" w:rsidRDefault="003C6179" w:rsidP="00014BAE">
      <w:pPr>
        <w:pStyle w:val="Textoindependiente"/>
        <w:spacing w:after="0"/>
        <w:jc w:val="both"/>
        <w:rPr>
          <w:rFonts w:ascii="Arial" w:hAnsi="Arial" w:cs="Arial"/>
        </w:rPr>
      </w:pPr>
    </w:p>
    <w:p w:rsidR="003C6179" w:rsidRPr="008B6DAB" w:rsidRDefault="003C6179" w:rsidP="00CE7849">
      <w:pPr>
        <w:pStyle w:val="Ttulo4"/>
        <w:numPr>
          <w:ilvl w:val="2"/>
          <w:numId w:val="22"/>
        </w:numPr>
        <w:ind w:left="993" w:hanging="851"/>
      </w:pPr>
      <w:bookmarkStart w:id="135" w:name="_Toc525639034"/>
      <w:bookmarkStart w:id="136" w:name="_Toc525639792"/>
      <w:bookmarkStart w:id="137" w:name="_Toc525640125"/>
      <w:bookmarkStart w:id="138" w:name="_Toc525643380"/>
      <w:r w:rsidRPr="008B6DAB">
        <w:t>Cese de ventas y tramitación de reparaciones pendientes de entrega en Agencias</w:t>
      </w:r>
      <w:bookmarkEnd w:id="135"/>
      <w:bookmarkEnd w:id="136"/>
      <w:bookmarkEnd w:id="137"/>
      <w:bookmarkEnd w:id="138"/>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En el caso de que, por cualquier circunstancia, se decida el cese de la venta de material tiflotécnico en una Agencia y la consiguiente finalización de la actividad de su almacén de material tiflotécnico, deberá realizarse un recuento de todas las existencias, procediéndose según lo expresado en el apartado 5.9 de esta norma.  Una vez ajustadas las existencias reales con las reflejadas en la aplicación informática, se procederá a su envío a la Delegación Territorial o Dirección de Zona de la que dependa la Agencia Administrativa.</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Igualmente, aquellos materiales reparados que se encuentren pendientes de entrega en la Agencia</w:t>
      </w:r>
      <w:r w:rsidR="006D037E">
        <w:rPr>
          <w:rFonts w:ascii="Arial" w:hAnsi="Arial" w:cs="Arial"/>
        </w:rPr>
        <w:t>,</w:t>
      </w:r>
      <w:r w:rsidRPr="008B6DAB">
        <w:rPr>
          <w:rFonts w:ascii="Arial" w:hAnsi="Arial" w:cs="Arial"/>
        </w:rPr>
        <w:t xml:space="preserve"> deberán ser enviados a la Delegación Territorial o </w:t>
      </w:r>
      <w:r w:rsidRPr="008B6DAB">
        <w:rPr>
          <w:rFonts w:ascii="Arial" w:hAnsi="Arial" w:cs="Arial"/>
        </w:rPr>
        <w:lastRenderedPageBreak/>
        <w:t>Dirección de Zona de la que dependa, en caso de no haber podido finalizarse la tramitación de dicha entrega al usuario.</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 xml:space="preserve">El cese de esta actividad se comunicará al </w:t>
      </w:r>
      <w:r w:rsidR="005D34A5">
        <w:rPr>
          <w:rFonts w:ascii="Arial" w:hAnsi="Arial" w:cs="Arial"/>
        </w:rPr>
        <w:t>CTI</w:t>
      </w:r>
      <w:r w:rsidRPr="008B6DAB">
        <w:rPr>
          <w:rFonts w:ascii="Arial" w:hAnsi="Arial" w:cs="Arial"/>
        </w:rPr>
        <w:t xml:space="preserve"> </w:t>
      </w:r>
      <w:r>
        <w:rPr>
          <w:rFonts w:ascii="Arial" w:hAnsi="Arial" w:cs="Arial"/>
        </w:rPr>
        <w:t xml:space="preserve">mediante COMOFI </w:t>
      </w:r>
      <w:r w:rsidRPr="008B6DAB">
        <w:rPr>
          <w:rFonts w:ascii="Arial" w:hAnsi="Arial" w:cs="Arial"/>
        </w:rPr>
        <w:t>por parte del Centro al que se halle adscrita la Agencia.</w:t>
      </w:r>
    </w:p>
    <w:p w:rsidR="003C6179" w:rsidRPr="008B6DAB" w:rsidRDefault="003C6179" w:rsidP="00014BAE">
      <w:pPr>
        <w:pStyle w:val="Textoindependiente"/>
        <w:spacing w:after="0"/>
        <w:jc w:val="both"/>
        <w:rPr>
          <w:rFonts w:ascii="Arial" w:hAnsi="Arial" w:cs="Arial"/>
        </w:rPr>
      </w:pPr>
    </w:p>
    <w:p w:rsidR="003C6179" w:rsidRPr="008B6DAB" w:rsidRDefault="003C6179" w:rsidP="00CE7849">
      <w:pPr>
        <w:pStyle w:val="Ttulo4"/>
        <w:numPr>
          <w:ilvl w:val="2"/>
          <w:numId w:val="22"/>
        </w:numPr>
        <w:ind w:left="993" w:hanging="851"/>
      </w:pPr>
      <w:bookmarkStart w:id="139" w:name="_Toc525639035"/>
      <w:bookmarkStart w:id="140" w:name="_Toc525639793"/>
      <w:bookmarkStart w:id="141" w:name="_Toc525640126"/>
      <w:bookmarkStart w:id="142" w:name="_Toc525643381"/>
      <w:r w:rsidRPr="008B6DAB">
        <w:t>Operaciones de seguimiento y control de existencias en Agencias</w:t>
      </w:r>
      <w:bookmarkEnd w:id="139"/>
      <w:bookmarkEnd w:id="140"/>
      <w:bookmarkEnd w:id="141"/>
      <w:bookmarkEnd w:id="142"/>
    </w:p>
    <w:p w:rsidR="003C6179"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Será responsabilidad de la Tienda-Exposición velar por el seguimiento de los envíos para evitar pérdidas de material en el transporte. Si éstas se produjeran, tendrán que realizarse las gestiones que en cada momento sean oportunas para subsanar el problema con la compañía de transportes.</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El módulo SAP/</w:t>
      </w:r>
      <w:r w:rsidR="005D34A5">
        <w:rPr>
          <w:rFonts w:ascii="Arial" w:hAnsi="Arial" w:cs="Arial"/>
        </w:rPr>
        <w:t>CTI</w:t>
      </w:r>
      <w:r w:rsidRPr="008B6DAB">
        <w:rPr>
          <w:rFonts w:ascii="Arial" w:hAnsi="Arial" w:cs="Arial"/>
        </w:rPr>
        <w:t xml:space="preserve"> mantiene un inventario permanente de las existencias en tiempo real. </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 xml:space="preserve">El Gestor del Departamento de Servicios Sociales para Afiliados de la Delegación Territorial o Dirección de Zona, o </w:t>
      </w:r>
      <w:r w:rsidR="006D037E">
        <w:rPr>
          <w:rFonts w:ascii="Arial" w:hAnsi="Arial" w:cs="Arial"/>
        </w:rPr>
        <w:t>persona en quien delegue</w:t>
      </w:r>
      <w:r w:rsidRPr="008B6DAB">
        <w:rPr>
          <w:rFonts w:ascii="Arial" w:hAnsi="Arial" w:cs="Arial"/>
        </w:rPr>
        <w:t>, determinará la fecha próxima al cierre del ejercicio para la realización del inventario anual. Para ello comunicará, tanto a</w:t>
      </w:r>
      <w:r w:rsidR="006D037E">
        <w:rPr>
          <w:rFonts w:ascii="Arial" w:hAnsi="Arial" w:cs="Arial"/>
        </w:rPr>
        <w:t xml:space="preserve"> </w:t>
      </w:r>
      <w:r w:rsidRPr="008B6DAB">
        <w:rPr>
          <w:rFonts w:ascii="Arial" w:hAnsi="Arial" w:cs="Arial"/>
        </w:rPr>
        <w:t>l</w:t>
      </w:r>
      <w:r w:rsidR="006D037E">
        <w:rPr>
          <w:rFonts w:ascii="Arial" w:hAnsi="Arial" w:cs="Arial"/>
        </w:rPr>
        <w:t>a</w:t>
      </w:r>
      <w:r w:rsidRPr="008B6DAB">
        <w:rPr>
          <w:rFonts w:ascii="Arial" w:hAnsi="Arial" w:cs="Arial"/>
        </w:rPr>
        <w:t xml:space="preserve"> </w:t>
      </w:r>
      <w:r w:rsidR="006D037E">
        <w:rPr>
          <w:rFonts w:ascii="Arial" w:hAnsi="Arial" w:cs="Arial"/>
        </w:rPr>
        <w:t xml:space="preserve">persona </w:t>
      </w:r>
      <w:r w:rsidRPr="008B6DAB">
        <w:rPr>
          <w:rFonts w:ascii="Arial" w:hAnsi="Arial" w:cs="Arial"/>
        </w:rPr>
        <w:t>encargad</w:t>
      </w:r>
      <w:r w:rsidR="006D037E">
        <w:rPr>
          <w:rFonts w:ascii="Arial" w:hAnsi="Arial" w:cs="Arial"/>
        </w:rPr>
        <w:t>a</w:t>
      </w:r>
      <w:r w:rsidRPr="008B6DAB">
        <w:rPr>
          <w:rFonts w:ascii="Arial" w:hAnsi="Arial" w:cs="Arial"/>
        </w:rPr>
        <w:t xml:space="preserve"> de la Tienda-Exposición como al Director de cada una de las Agencias, la instrucción de su realización, debiendo enviarse a la Agencia por los procedimientos habituales el listado de</w:t>
      </w:r>
      <w:r w:rsidR="00DF3351">
        <w:rPr>
          <w:rFonts w:ascii="Arial" w:hAnsi="Arial" w:cs="Arial"/>
        </w:rPr>
        <w:t xml:space="preserve"> las mercancías</w:t>
      </w:r>
      <w:r w:rsidRPr="008B6DAB">
        <w:rPr>
          <w:rFonts w:ascii="Arial" w:hAnsi="Arial" w:cs="Arial"/>
        </w:rPr>
        <w:t xml:space="preserve">. Dicho informe podrá ser también impreso por el personal de la Agencia que cuente con el acceso necesario. Una vez cotejado dicho informe, será firmado por el Director de la Agencia, junto con un informe de las </w:t>
      </w:r>
      <w:r w:rsidRPr="00B725FF">
        <w:rPr>
          <w:rFonts w:ascii="Arial" w:hAnsi="Arial" w:cs="Arial"/>
        </w:rPr>
        <w:t>diferencias si las hubiera, para su tratamiento según se establece en el apartado 5.9.</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No obstante lo anterior, cuando así lo determine la Dirección General, el Director de Centro, el Gestor del Departamento de Servicios Sociales para Afiliados o el Técnico de Control de Gestión Económico-Financiera del Centro al que se encuentre adscrita la Agencia, deberá realizar un recuento del total o de una muestra de las existencias.</w:t>
      </w:r>
    </w:p>
    <w:p w:rsidR="003C6179" w:rsidRPr="008B6DAB" w:rsidRDefault="003C6179"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 xml:space="preserve">Siempre que se realice una revisión, se levantará un acta con </w:t>
      </w:r>
      <w:r w:rsidR="0069336F">
        <w:rPr>
          <w:rFonts w:ascii="Arial" w:hAnsi="Arial" w:cs="Arial"/>
        </w:rPr>
        <w:t>sus</w:t>
      </w:r>
      <w:r w:rsidR="0069336F" w:rsidRPr="008B6DAB">
        <w:rPr>
          <w:rFonts w:ascii="Arial" w:hAnsi="Arial" w:cs="Arial"/>
        </w:rPr>
        <w:t xml:space="preserve"> </w:t>
      </w:r>
      <w:r w:rsidRPr="008B6DAB">
        <w:rPr>
          <w:rFonts w:ascii="Arial" w:hAnsi="Arial" w:cs="Arial"/>
        </w:rPr>
        <w:t>detalles (referencias, número de unidades en la ficha de existencias, existencias físicas, fechas de recuento, personas que lo realizan y lo supervisan y diferencias detectadas).</w:t>
      </w:r>
    </w:p>
    <w:p w:rsidR="0069336F" w:rsidRPr="008B6DAB" w:rsidRDefault="0069336F" w:rsidP="00014BAE">
      <w:pPr>
        <w:pStyle w:val="Textoindependiente"/>
        <w:spacing w:after="0"/>
        <w:jc w:val="both"/>
        <w:rPr>
          <w:rFonts w:ascii="Arial" w:hAnsi="Arial" w:cs="Arial"/>
        </w:rPr>
      </w:pPr>
    </w:p>
    <w:p w:rsidR="003C6179" w:rsidRPr="008B6DAB" w:rsidRDefault="003C6179" w:rsidP="00014BAE">
      <w:pPr>
        <w:pStyle w:val="Textoindependiente"/>
        <w:spacing w:after="0"/>
        <w:jc w:val="both"/>
        <w:rPr>
          <w:rFonts w:ascii="Arial" w:hAnsi="Arial" w:cs="Arial"/>
        </w:rPr>
      </w:pPr>
      <w:r w:rsidRPr="008B6DAB">
        <w:rPr>
          <w:rFonts w:ascii="Arial" w:hAnsi="Arial" w:cs="Arial"/>
        </w:rPr>
        <w:t>Será responsabilidad de los Directores de las Agencias la concordancia de los datos reflejados en la aplicación informática con las existencias reales.</w:t>
      </w:r>
    </w:p>
    <w:p w:rsidR="003C6179" w:rsidRPr="008B6DAB" w:rsidRDefault="003C6179" w:rsidP="00014BAE">
      <w:pPr>
        <w:pStyle w:val="Textoindependiente"/>
        <w:spacing w:after="0"/>
        <w:jc w:val="both"/>
        <w:rPr>
          <w:rFonts w:ascii="Arial" w:hAnsi="Arial" w:cs="Arial"/>
        </w:rPr>
      </w:pPr>
    </w:p>
    <w:p w:rsidR="003C6179" w:rsidRDefault="003C6179" w:rsidP="00014BAE">
      <w:pPr>
        <w:pStyle w:val="Textoindependiente"/>
        <w:spacing w:after="0"/>
        <w:jc w:val="both"/>
      </w:pPr>
      <w:r w:rsidRPr="008B6DAB">
        <w:rPr>
          <w:rFonts w:ascii="Arial" w:hAnsi="Arial" w:cs="Arial"/>
        </w:rPr>
        <w:t>El material depositado para su venta no podrá tener otro destino. Si se requiriese material para otras actividades tales como aprendizaje de</w:t>
      </w:r>
      <w:r w:rsidR="009807BD">
        <w:rPr>
          <w:rFonts w:ascii="Arial" w:hAnsi="Arial" w:cs="Arial"/>
        </w:rPr>
        <w:t xml:space="preserve"> uso</w:t>
      </w:r>
      <w:r w:rsidRPr="008B6DAB">
        <w:rPr>
          <w:rFonts w:ascii="Arial" w:hAnsi="Arial" w:cs="Arial"/>
        </w:rPr>
        <w:t xml:space="preserve">, cursos, etc., se establecerán mecanismos al efecto, cuyas instrucciones deberán impartirse desde la Delegación Territorial, Dirección de Zona o desde el </w:t>
      </w:r>
      <w:r w:rsidR="005D34A5">
        <w:rPr>
          <w:rFonts w:ascii="Arial" w:hAnsi="Arial" w:cs="Arial"/>
        </w:rPr>
        <w:t>CTI</w:t>
      </w:r>
      <w:r w:rsidRPr="008B6DAB">
        <w:rPr>
          <w:rFonts w:ascii="Arial" w:hAnsi="Arial" w:cs="Arial"/>
        </w:rPr>
        <w:t>.</w:t>
      </w:r>
    </w:p>
    <w:p w:rsidR="00D024A0" w:rsidRPr="008B6DAB" w:rsidRDefault="00D024A0" w:rsidP="00014BAE">
      <w:pPr>
        <w:pStyle w:val="Textoindependiente"/>
        <w:spacing w:after="0"/>
        <w:jc w:val="both"/>
        <w:rPr>
          <w:rFonts w:ascii="Arial" w:hAnsi="Arial" w:cs="Arial"/>
        </w:rPr>
      </w:pPr>
    </w:p>
    <w:p w:rsidR="00D1041B" w:rsidRPr="008E0F69" w:rsidRDefault="00BA46B6" w:rsidP="003A42B8">
      <w:pPr>
        <w:pStyle w:val="Ttulo1"/>
      </w:pPr>
      <w:bookmarkStart w:id="143" w:name="_Toc525212184"/>
      <w:bookmarkStart w:id="144" w:name="_Toc525639036"/>
      <w:bookmarkStart w:id="145" w:name="_Toc525639794"/>
      <w:bookmarkStart w:id="146" w:name="_Toc525640127"/>
      <w:bookmarkStart w:id="147" w:name="_Toc525643382"/>
      <w:r w:rsidRPr="008E0F69">
        <w:lastRenderedPageBreak/>
        <w:t>PRECIOS DE VENTA DEL MATERIAL TIFLOTÉCNICO, DE LAS REPARACIONES Y OTROS ASPECTOS DE LA DISTRIBUCIÓN</w:t>
      </w:r>
      <w:bookmarkEnd w:id="143"/>
      <w:bookmarkEnd w:id="144"/>
      <w:bookmarkEnd w:id="145"/>
      <w:bookmarkEnd w:id="146"/>
      <w:bookmarkEnd w:id="147"/>
    </w:p>
    <w:p w:rsidR="00D024A0" w:rsidRPr="008B6DAB" w:rsidRDefault="00D024A0" w:rsidP="00014BAE">
      <w:pPr>
        <w:pStyle w:val="Textoindependiente"/>
        <w:spacing w:after="0"/>
        <w:jc w:val="both"/>
        <w:rPr>
          <w:rFonts w:ascii="Arial" w:hAnsi="Arial" w:cs="Arial"/>
        </w:rPr>
      </w:pPr>
    </w:p>
    <w:p w:rsidR="00D024A0" w:rsidRPr="008B6DAB" w:rsidRDefault="00D024A0" w:rsidP="00014BAE">
      <w:pPr>
        <w:pStyle w:val="Textoindependiente"/>
        <w:spacing w:after="0"/>
        <w:jc w:val="both"/>
        <w:rPr>
          <w:rFonts w:ascii="Arial" w:hAnsi="Arial" w:cs="Arial"/>
        </w:rPr>
      </w:pPr>
      <w:r w:rsidRPr="008B6DAB">
        <w:rPr>
          <w:rFonts w:ascii="Arial" w:hAnsi="Arial" w:cs="Arial"/>
        </w:rPr>
        <w:t xml:space="preserve">El </w:t>
      </w:r>
      <w:r w:rsidR="005D34A5">
        <w:rPr>
          <w:rFonts w:ascii="Arial" w:hAnsi="Arial" w:cs="Arial"/>
        </w:rPr>
        <w:t>CTI</w:t>
      </w:r>
      <w:r w:rsidRPr="008B6DAB">
        <w:rPr>
          <w:rFonts w:ascii="Arial" w:hAnsi="Arial" w:cs="Arial"/>
        </w:rPr>
        <w:t xml:space="preserve"> publicará los precios de venta de los productos comercializados e informará de</w:t>
      </w:r>
      <w:r w:rsidR="00B725FF">
        <w:rPr>
          <w:rFonts w:ascii="Arial" w:hAnsi="Arial" w:cs="Arial"/>
        </w:rPr>
        <w:t xml:space="preserve"> </w:t>
      </w:r>
      <w:r w:rsidRPr="008B6DAB">
        <w:rPr>
          <w:rFonts w:ascii="Arial" w:hAnsi="Arial" w:cs="Arial"/>
        </w:rPr>
        <w:t>los aspectos concretos de la operativa respecto a garantías, mantenimiento, devoluciones, etc.,</w:t>
      </w:r>
      <w:r w:rsidR="00B725FF">
        <w:rPr>
          <w:rFonts w:ascii="Arial" w:hAnsi="Arial" w:cs="Arial"/>
        </w:rPr>
        <w:t xml:space="preserve"> </w:t>
      </w:r>
      <w:r w:rsidRPr="008B6DAB">
        <w:rPr>
          <w:rFonts w:ascii="Arial" w:hAnsi="Arial" w:cs="Arial"/>
        </w:rPr>
        <w:t>que se recogerán en la normativa correspondiente.</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 xml:space="preserve">Al objeto de que las Tiendas-Exposición puedan informar a los posibles compradores de los precios </w:t>
      </w:r>
      <w:r w:rsidR="002E752C">
        <w:rPr>
          <w:rFonts w:ascii="Arial" w:hAnsi="Arial" w:cs="Arial"/>
        </w:rPr>
        <w:t>vigentes</w:t>
      </w:r>
      <w:r w:rsidRPr="008B6DAB">
        <w:rPr>
          <w:rFonts w:ascii="Arial" w:hAnsi="Arial" w:cs="Arial"/>
        </w:rPr>
        <w:t xml:space="preserve"> en cada momento, éstos podrán consultarse en el módulo SAP/</w:t>
      </w:r>
      <w:r w:rsidR="005D34A5">
        <w:rPr>
          <w:rFonts w:ascii="Arial" w:hAnsi="Arial" w:cs="Arial"/>
        </w:rPr>
        <w:t>CTI</w:t>
      </w:r>
      <w:r w:rsidRPr="008B6DAB">
        <w:rPr>
          <w:rFonts w:ascii="Arial" w:hAnsi="Arial" w:cs="Arial"/>
        </w:rPr>
        <w:t>.</w:t>
      </w:r>
    </w:p>
    <w:p w:rsidR="00D024A0" w:rsidRPr="008B6DAB" w:rsidRDefault="00D024A0" w:rsidP="00014BAE">
      <w:pPr>
        <w:jc w:val="both"/>
        <w:rPr>
          <w:rFonts w:ascii="Arial" w:hAnsi="Arial" w:cs="Arial"/>
        </w:rPr>
      </w:pPr>
    </w:p>
    <w:p w:rsidR="00D024A0" w:rsidRPr="008B6DAB" w:rsidRDefault="00D024A0" w:rsidP="00014BAE">
      <w:pPr>
        <w:jc w:val="both"/>
        <w:rPr>
          <w:rFonts w:ascii="Arial" w:hAnsi="Arial" w:cs="Arial"/>
        </w:rPr>
      </w:pPr>
      <w:r w:rsidRPr="008B6DAB">
        <w:rPr>
          <w:rFonts w:ascii="Arial" w:hAnsi="Arial" w:cs="Arial"/>
        </w:rPr>
        <w:t xml:space="preserve">El </w:t>
      </w:r>
      <w:r w:rsidR="005D34A5">
        <w:rPr>
          <w:rFonts w:ascii="Arial" w:hAnsi="Arial" w:cs="Arial"/>
        </w:rPr>
        <w:t>CTI</w:t>
      </w:r>
      <w:r w:rsidRPr="008B6DAB">
        <w:rPr>
          <w:rFonts w:ascii="Arial" w:hAnsi="Arial" w:cs="Arial"/>
        </w:rPr>
        <w:t xml:space="preserve"> publicará las novedades comerciales mediante Nota-Circular, en la que deberán figurar los precios y canales de venta de dichos artículos.</w:t>
      </w:r>
    </w:p>
    <w:p w:rsidR="006B0CDF" w:rsidRPr="008B6DAB" w:rsidRDefault="006B0CDF" w:rsidP="00014BAE">
      <w:pPr>
        <w:jc w:val="both"/>
        <w:rPr>
          <w:rFonts w:ascii="Arial" w:hAnsi="Arial" w:cs="Arial"/>
        </w:rPr>
      </w:pPr>
    </w:p>
    <w:p w:rsidR="006B0CDF" w:rsidRPr="008B6DAB" w:rsidRDefault="00D024A0" w:rsidP="00014BAE">
      <w:pPr>
        <w:jc w:val="both"/>
        <w:rPr>
          <w:rFonts w:ascii="Arial" w:hAnsi="Arial" w:cs="Arial"/>
        </w:rPr>
      </w:pPr>
      <w:r w:rsidRPr="008B6DAB">
        <w:rPr>
          <w:rFonts w:ascii="Arial" w:hAnsi="Arial" w:cs="Arial"/>
        </w:rPr>
        <w:t>Una vez al año, se revisarán los precios de todos los productos del catálogo comercial, publicándose mediante Nota-Circular las modificaciones que se produzcan en los mismos. De igual forma, se publicará mediante Nota-Circular el precio de la hora para la reparación de equipos tiflotécnicos y las tarifas de transporte.</w:t>
      </w:r>
    </w:p>
    <w:p w:rsidR="00D024A0" w:rsidRDefault="00D024A0" w:rsidP="00014BAE">
      <w:pPr>
        <w:jc w:val="both"/>
        <w:rPr>
          <w:rFonts w:ascii="Arial" w:hAnsi="Arial" w:cs="Arial"/>
        </w:rPr>
      </w:pPr>
    </w:p>
    <w:p w:rsidR="005C0990" w:rsidRPr="003A42B8" w:rsidRDefault="005C0990" w:rsidP="003A42B8">
      <w:pPr>
        <w:pStyle w:val="Ttulo1"/>
      </w:pPr>
      <w:bookmarkStart w:id="148" w:name="_Toc525212185"/>
      <w:bookmarkStart w:id="149" w:name="_Toc525639037"/>
      <w:bookmarkStart w:id="150" w:name="_Toc525639795"/>
      <w:bookmarkStart w:id="151" w:name="_Toc525640128"/>
      <w:bookmarkStart w:id="152" w:name="_Toc525643383"/>
      <w:bookmarkStart w:id="153" w:name="OLE_LINK6"/>
      <w:bookmarkStart w:id="154" w:name="OLE_LINK5"/>
      <w:r w:rsidRPr="003A42B8">
        <w:t>Adquisición de productos de ocasión</w:t>
      </w:r>
      <w:bookmarkEnd w:id="148"/>
      <w:bookmarkEnd w:id="149"/>
      <w:bookmarkEnd w:id="150"/>
      <w:bookmarkEnd w:id="151"/>
      <w:bookmarkEnd w:id="152"/>
    </w:p>
    <w:bookmarkEnd w:id="153"/>
    <w:bookmarkEnd w:id="154"/>
    <w:p w:rsidR="006B0CDF" w:rsidRPr="006B0CDF" w:rsidRDefault="006B0CDF" w:rsidP="006B0CDF">
      <w:pPr>
        <w:jc w:val="both"/>
        <w:rPr>
          <w:rFonts w:ascii="Arial" w:hAnsi="Arial" w:cs="Arial"/>
        </w:rPr>
      </w:pPr>
    </w:p>
    <w:p w:rsidR="005C0990" w:rsidRDefault="005C0990" w:rsidP="00014BAE">
      <w:pPr>
        <w:tabs>
          <w:tab w:val="left" w:pos="567"/>
          <w:tab w:val="left" w:pos="1134"/>
          <w:tab w:val="left" w:pos="1701"/>
          <w:tab w:val="left" w:pos="2268"/>
        </w:tabs>
        <w:suppressAutoHyphens/>
        <w:jc w:val="both"/>
        <w:rPr>
          <w:rFonts w:ascii="Arial" w:hAnsi="Arial" w:cs="Arial"/>
          <w:spacing w:val="-3"/>
        </w:rPr>
      </w:pPr>
      <w:r w:rsidRPr="006B58CE">
        <w:rPr>
          <w:rFonts w:ascii="Arial" w:hAnsi="Arial" w:cs="Arial"/>
          <w:spacing w:val="-3"/>
        </w:rPr>
        <w:t xml:space="preserve">El </w:t>
      </w:r>
      <w:r w:rsidR="005D34A5">
        <w:rPr>
          <w:rFonts w:ascii="Arial" w:hAnsi="Arial" w:cs="Arial"/>
          <w:spacing w:val="-3"/>
        </w:rPr>
        <w:t>CTI</w:t>
      </w:r>
      <w:r w:rsidRPr="006B58CE">
        <w:rPr>
          <w:rFonts w:ascii="Arial" w:hAnsi="Arial" w:cs="Arial"/>
          <w:spacing w:val="-3"/>
        </w:rPr>
        <w:t xml:space="preserve"> podrá poner a la venta, a través de su servicio de venta telefónica y red de Tiendas-Exposición, materiales que </w:t>
      </w:r>
      <w:r w:rsidR="00B96018">
        <w:rPr>
          <w:rFonts w:ascii="Arial" w:hAnsi="Arial" w:cs="Arial"/>
          <w:spacing w:val="-3"/>
        </w:rPr>
        <w:t>siendo</w:t>
      </w:r>
      <w:r w:rsidRPr="006B58CE">
        <w:rPr>
          <w:rFonts w:ascii="Arial" w:hAnsi="Arial" w:cs="Arial"/>
          <w:spacing w:val="-3"/>
        </w:rPr>
        <w:t xml:space="preserve"> nuevos no son de última generación, ya que han podido ser superados en prestaciones por dispositivos que cumplen fines similares o que incorporan una tecnología más actual, o cuya producción futura </w:t>
      </w:r>
      <w:r w:rsidR="00B96018">
        <w:rPr>
          <w:rFonts w:ascii="Arial" w:hAnsi="Arial" w:cs="Arial"/>
          <w:spacing w:val="-3"/>
        </w:rPr>
        <w:t>será</w:t>
      </w:r>
      <w:r w:rsidRPr="006B58CE">
        <w:rPr>
          <w:rFonts w:ascii="Arial" w:hAnsi="Arial" w:cs="Arial"/>
          <w:spacing w:val="-3"/>
        </w:rPr>
        <w:t xml:space="preserve"> </w:t>
      </w:r>
      <w:r w:rsidR="00B96018">
        <w:rPr>
          <w:rFonts w:ascii="Arial" w:hAnsi="Arial" w:cs="Arial"/>
          <w:spacing w:val="-3"/>
        </w:rPr>
        <w:t>interrumpida</w:t>
      </w:r>
      <w:r w:rsidRPr="006B58CE">
        <w:rPr>
          <w:rFonts w:ascii="Arial" w:hAnsi="Arial" w:cs="Arial"/>
          <w:spacing w:val="-3"/>
        </w:rPr>
        <w:t xml:space="preserve"> por sus fabricantes.</w:t>
      </w:r>
    </w:p>
    <w:p w:rsidR="006B0CDF" w:rsidRPr="006B58CE" w:rsidRDefault="006B0CDF" w:rsidP="00014BAE">
      <w:pPr>
        <w:tabs>
          <w:tab w:val="left" w:pos="567"/>
          <w:tab w:val="left" w:pos="1134"/>
          <w:tab w:val="left" w:pos="1701"/>
          <w:tab w:val="left" w:pos="2268"/>
        </w:tabs>
        <w:suppressAutoHyphens/>
        <w:jc w:val="both"/>
        <w:rPr>
          <w:rFonts w:ascii="Arial" w:hAnsi="Arial" w:cs="Arial"/>
          <w:spacing w:val="-3"/>
        </w:rPr>
      </w:pPr>
    </w:p>
    <w:p w:rsidR="005C0990" w:rsidRDefault="005C0990" w:rsidP="00014BAE">
      <w:pPr>
        <w:suppressAutoHyphens/>
        <w:jc w:val="both"/>
        <w:rPr>
          <w:rFonts w:ascii="Arial" w:hAnsi="Arial" w:cs="Arial"/>
        </w:rPr>
      </w:pPr>
      <w:r w:rsidRPr="006B58CE">
        <w:rPr>
          <w:rFonts w:ascii="Arial" w:hAnsi="Arial" w:cs="Arial"/>
        </w:rPr>
        <w:t xml:space="preserve">A diferencia del material de segunda mano ofertado por el </w:t>
      </w:r>
      <w:r w:rsidR="005D34A5">
        <w:rPr>
          <w:rFonts w:ascii="Arial" w:hAnsi="Arial" w:cs="Arial"/>
        </w:rPr>
        <w:t>CTI</w:t>
      </w:r>
      <w:r w:rsidRPr="006B58CE">
        <w:rPr>
          <w:rFonts w:ascii="Arial" w:hAnsi="Arial" w:cs="Arial"/>
        </w:rPr>
        <w:t>, los productos de ocasión son equipos nuevos, sin desperfectos estéticos o por uso, presentados en sus embalajes originales y con todos sus accesorios</w:t>
      </w:r>
      <w:r w:rsidR="006B0CDF">
        <w:rPr>
          <w:rFonts w:ascii="Arial" w:hAnsi="Arial" w:cs="Arial"/>
        </w:rPr>
        <w:t xml:space="preserve"> e instrucciones</w:t>
      </w:r>
      <w:r w:rsidRPr="006B58CE">
        <w:rPr>
          <w:rFonts w:ascii="Arial" w:hAnsi="Arial" w:cs="Arial"/>
        </w:rPr>
        <w:t>.</w:t>
      </w:r>
    </w:p>
    <w:p w:rsidR="006B58CE" w:rsidRPr="006B58CE" w:rsidRDefault="006B58CE" w:rsidP="00014BAE">
      <w:pPr>
        <w:suppressAutoHyphens/>
        <w:jc w:val="both"/>
        <w:rPr>
          <w:rFonts w:ascii="Arial" w:hAnsi="Arial" w:cs="Arial"/>
        </w:rPr>
      </w:pPr>
    </w:p>
    <w:p w:rsidR="00D024A0" w:rsidRPr="006B58CE" w:rsidRDefault="00860B2A" w:rsidP="00014BAE">
      <w:pPr>
        <w:jc w:val="both"/>
        <w:rPr>
          <w:rFonts w:ascii="Arial" w:hAnsi="Arial" w:cs="Arial"/>
        </w:rPr>
      </w:pPr>
      <w:r>
        <w:rPr>
          <w:rFonts w:ascii="Arial" w:hAnsi="Arial" w:cs="Arial"/>
        </w:rPr>
        <w:t>La garantía de e</w:t>
      </w:r>
      <w:r w:rsidR="005C0990" w:rsidRPr="006B58CE">
        <w:rPr>
          <w:rFonts w:ascii="Arial" w:hAnsi="Arial" w:cs="Arial"/>
        </w:rPr>
        <w:t>ste tipo de artículos</w:t>
      </w:r>
      <w:r>
        <w:rPr>
          <w:rFonts w:ascii="Arial" w:hAnsi="Arial" w:cs="Arial"/>
        </w:rPr>
        <w:t xml:space="preserve"> será</w:t>
      </w:r>
      <w:r w:rsidR="005C0990" w:rsidRPr="006B58CE">
        <w:rPr>
          <w:rFonts w:ascii="Arial" w:hAnsi="Arial" w:cs="Arial"/>
        </w:rPr>
        <w:t xml:space="preserve"> de un año</w:t>
      </w:r>
      <w:r w:rsidR="00AA4A7D">
        <w:rPr>
          <w:rFonts w:ascii="Arial" w:hAnsi="Arial" w:cs="Arial"/>
        </w:rPr>
        <w:t>,</w:t>
      </w:r>
      <w:r w:rsidR="005C0990" w:rsidRPr="006B58CE">
        <w:rPr>
          <w:rFonts w:ascii="Arial" w:hAnsi="Arial" w:cs="Arial"/>
        </w:rPr>
        <w:t xml:space="preserve"> durante el que el usuario tendrá derecho a la reparación gratuita del equipo o a su sustitución si se detecta un mal funcionamiento en el mismo, siempre que éste no sea provocado por su mal uso.</w:t>
      </w:r>
    </w:p>
    <w:p w:rsidR="00BB5886" w:rsidRDefault="00BB5886" w:rsidP="00014BAE">
      <w:pPr>
        <w:jc w:val="both"/>
        <w:rPr>
          <w:rFonts w:ascii="Arial" w:hAnsi="Arial" w:cs="Arial"/>
        </w:rPr>
      </w:pPr>
    </w:p>
    <w:p w:rsidR="00D1041B" w:rsidRDefault="00BA46B6" w:rsidP="003A42B8">
      <w:pPr>
        <w:pStyle w:val="Ttulo1"/>
      </w:pPr>
      <w:bookmarkStart w:id="155" w:name="_Toc525212186"/>
      <w:bookmarkStart w:id="156" w:name="_Toc525639038"/>
      <w:bookmarkStart w:id="157" w:name="_Toc525639796"/>
      <w:bookmarkStart w:id="158" w:name="_Toc525640129"/>
      <w:bookmarkStart w:id="159" w:name="_Toc525643384"/>
      <w:r w:rsidRPr="00BA46B6">
        <w:t>ALTA DE CLIENTES</w:t>
      </w:r>
      <w:bookmarkEnd w:id="155"/>
      <w:bookmarkEnd w:id="156"/>
      <w:bookmarkEnd w:id="157"/>
      <w:bookmarkEnd w:id="158"/>
      <w:bookmarkEnd w:id="159"/>
    </w:p>
    <w:p w:rsidR="00D024A0" w:rsidRPr="008B6DAB" w:rsidRDefault="00D024A0" w:rsidP="00014BAE">
      <w:pPr>
        <w:pStyle w:val="Sangra3detindependiente"/>
        <w:spacing w:after="0"/>
        <w:jc w:val="both"/>
        <w:rPr>
          <w:rFonts w:ascii="Arial" w:hAnsi="Arial" w:cs="Arial"/>
          <w:sz w:val="24"/>
          <w:szCs w:val="24"/>
        </w:rPr>
      </w:pPr>
    </w:p>
    <w:p w:rsidR="002E4E34" w:rsidRDefault="00C06697" w:rsidP="00014BAE">
      <w:pPr>
        <w:pStyle w:val="Sangra3detindependiente"/>
        <w:spacing w:after="0"/>
        <w:ind w:left="0"/>
        <w:jc w:val="both"/>
        <w:rPr>
          <w:rFonts w:ascii="Arial" w:hAnsi="Arial" w:cs="Arial"/>
          <w:sz w:val="24"/>
          <w:szCs w:val="24"/>
        </w:rPr>
      </w:pPr>
      <w:r>
        <w:rPr>
          <w:rFonts w:ascii="Arial" w:hAnsi="Arial" w:cs="Arial"/>
          <w:sz w:val="24"/>
          <w:szCs w:val="24"/>
        </w:rPr>
        <w:t xml:space="preserve">Para que se pueda emitir una factura </w:t>
      </w:r>
      <w:r w:rsidR="00BF108A">
        <w:rPr>
          <w:rFonts w:ascii="Arial" w:hAnsi="Arial" w:cs="Arial"/>
          <w:sz w:val="24"/>
          <w:szCs w:val="24"/>
        </w:rPr>
        <w:t xml:space="preserve">completa </w:t>
      </w:r>
      <w:r>
        <w:rPr>
          <w:rFonts w:ascii="Arial" w:hAnsi="Arial" w:cs="Arial"/>
          <w:sz w:val="24"/>
          <w:szCs w:val="24"/>
        </w:rPr>
        <w:t xml:space="preserve">es preciso que el </w:t>
      </w:r>
      <w:r w:rsidR="00D024A0" w:rsidRPr="008B6DAB">
        <w:rPr>
          <w:rFonts w:ascii="Arial" w:hAnsi="Arial" w:cs="Arial"/>
          <w:sz w:val="24"/>
          <w:szCs w:val="24"/>
        </w:rPr>
        <w:t xml:space="preserve">cliente esté dado de alta en los ficheros corporativos de la ONCE. </w:t>
      </w:r>
    </w:p>
    <w:p w:rsidR="006B58CE" w:rsidRDefault="006B58CE" w:rsidP="00014BAE">
      <w:pPr>
        <w:pStyle w:val="Sangra3detindependiente"/>
        <w:spacing w:after="0"/>
        <w:ind w:left="0"/>
        <w:jc w:val="both"/>
        <w:rPr>
          <w:rFonts w:ascii="Arial" w:hAnsi="Arial" w:cs="Arial"/>
          <w:sz w:val="24"/>
          <w:szCs w:val="24"/>
        </w:rPr>
      </w:pPr>
    </w:p>
    <w:p w:rsidR="00D1041B" w:rsidRPr="00B725FF" w:rsidRDefault="00D024A0" w:rsidP="00CE7849">
      <w:pPr>
        <w:pStyle w:val="Ttulo2"/>
        <w:numPr>
          <w:ilvl w:val="1"/>
          <w:numId w:val="23"/>
        </w:numPr>
      </w:pPr>
      <w:bookmarkStart w:id="160" w:name="_Toc525639039"/>
      <w:bookmarkStart w:id="161" w:name="_Toc525639797"/>
      <w:bookmarkStart w:id="162" w:name="_Toc525640130"/>
      <w:bookmarkStart w:id="163" w:name="_Toc525643385"/>
      <w:bookmarkStart w:id="164" w:name="_Toc525212187"/>
      <w:bookmarkStart w:id="165" w:name="_Toc525639042"/>
      <w:bookmarkStart w:id="166" w:name="_Toc525639800"/>
      <w:bookmarkStart w:id="167" w:name="_Toc525640133"/>
      <w:bookmarkStart w:id="168" w:name="_Toc525643388"/>
      <w:bookmarkEnd w:id="160"/>
      <w:bookmarkEnd w:id="161"/>
      <w:bookmarkEnd w:id="162"/>
      <w:bookmarkEnd w:id="163"/>
      <w:r w:rsidRPr="00B725FF">
        <w:t>Alta de clientes en el fichero corporativo de la ONCE</w:t>
      </w:r>
      <w:bookmarkEnd w:id="164"/>
      <w:bookmarkEnd w:id="165"/>
      <w:bookmarkEnd w:id="166"/>
      <w:bookmarkEnd w:id="167"/>
      <w:bookmarkEnd w:id="168"/>
    </w:p>
    <w:p w:rsidR="00D024A0" w:rsidRPr="00B725FF" w:rsidRDefault="00D024A0" w:rsidP="00014BAE">
      <w:pPr>
        <w:jc w:val="both"/>
        <w:rPr>
          <w:rFonts w:ascii="Arial" w:hAnsi="Arial" w:cs="Arial"/>
        </w:rPr>
      </w:pPr>
    </w:p>
    <w:p w:rsidR="00AE0DF7" w:rsidRDefault="00D024A0" w:rsidP="00014BAE">
      <w:pPr>
        <w:jc w:val="both"/>
        <w:rPr>
          <w:rFonts w:ascii="Arial" w:hAnsi="Arial" w:cs="Arial"/>
        </w:rPr>
      </w:pPr>
      <w:r w:rsidRPr="008B6DAB">
        <w:rPr>
          <w:rFonts w:ascii="Arial" w:hAnsi="Arial" w:cs="Arial"/>
        </w:rPr>
        <w:t xml:space="preserve">En el caso de que el comprador no esté dado de alta como cliente, deberá </w:t>
      </w:r>
      <w:r w:rsidR="00100CDC">
        <w:rPr>
          <w:rFonts w:ascii="Arial" w:hAnsi="Arial" w:cs="Arial"/>
        </w:rPr>
        <w:t>cumplimentar</w:t>
      </w:r>
      <w:r w:rsidR="00CE243F">
        <w:rPr>
          <w:rFonts w:ascii="Arial" w:hAnsi="Arial" w:cs="Arial"/>
        </w:rPr>
        <w:t xml:space="preserve"> </w:t>
      </w:r>
      <w:r w:rsidR="00100CDC">
        <w:rPr>
          <w:rFonts w:ascii="Arial" w:hAnsi="Arial" w:cs="Arial"/>
        </w:rPr>
        <w:t xml:space="preserve">la solicitud que se recoge en el Anexo </w:t>
      </w:r>
      <w:r w:rsidR="003D1B09">
        <w:rPr>
          <w:rFonts w:ascii="Arial" w:hAnsi="Arial" w:cs="Arial"/>
        </w:rPr>
        <w:t>del presente O</w:t>
      </w:r>
      <w:r w:rsidR="00100CDC">
        <w:rPr>
          <w:rFonts w:ascii="Arial" w:hAnsi="Arial" w:cs="Arial"/>
        </w:rPr>
        <w:t>ficio-Circular</w:t>
      </w:r>
      <w:r w:rsidR="00CE243F">
        <w:rPr>
          <w:rFonts w:ascii="Arial" w:hAnsi="Arial" w:cs="Arial"/>
        </w:rPr>
        <w:t xml:space="preserve"> </w:t>
      </w:r>
      <w:r w:rsidR="00CE243F">
        <w:rPr>
          <w:rFonts w:ascii="Arial" w:hAnsi="Arial" w:cs="Arial"/>
        </w:rPr>
        <w:lastRenderedPageBreak/>
        <w:t>y</w:t>
      </w:r>
      <w:r w:rsidR="00AE0DF7">
        <w:rPr>
          <w:rFonts w:ascii="Arial" w:hAnsi="Arial" w:cs="Arial"/>
        </w:rPr>
        <w:t>, una vez firmada,</w:t>
      </w:r>
      <w:r w:rsidR="00CE243F">
        <w:rPr>
          <w:rFonts w:ascii="Arial" w:hAnsi="Arial" w:cs="Arial"/>
        </w:rPr>
        <w:t xml:space="preserve"> remitirla escaneada</w:t>
      </w:r>
      <w:r w:rsidR="00AE0DF7">
        <w:rPr>
          <w:rFonts w:ascii="Arial" w:hAnsi="Arial" w:cs="Arial"/>
        </w:rPr>
        <w:t xml:space="preserve"> al </w:t>
      </w:r>
      <w:r w:rsidR="00566763">
        <w:rPr>
          <w:rFonts w:ascii="Arial" w:hAnsi="Arial" w:cs="Arial"/>
        </w:rPr>
        <w:t xml:space="preserve">correo </w:t>
      </w:r>
      <w:hyperlink r:id="rId8" w:history="1">
        <w:r w:rsidR="0010524E" w:rsidRPr="002B356D">
          <w:rPr>
            <w:rStyle w:val="Hipervnculo"/>
            <w:rFonts w:ascii="Arial" w:hAnsi="Arial" w:cs="Arial"/>
          </w:rPr>
          <w:t>saucti@once.es</w:t>
        </w:r>
      </w:hyperlink>
      <w:r w:rsidR="00AE0DF7">
        <w:rPr>
          <w:rFonts w:ascii="Arial" w:hAnsi="Arial" w:cs="Arial"/>
        </w:rPr>
        <w:t>, junto con una copia del documento que acredite su identidad (DNI, NIE, Pasaporte</w:t>
      </w:r>
      <w:r w:rsidR="00E4272E">
        <w:rPr>
          <w:rFonts w:ascii="Arial" w:hAnsi="Arial" w:cs="Arial"/>
        </w:rPr>
        <w:t xml:space="preserve"> o</w:t>
      </w:r>
      <w:r w:rsidR="00AE0DF7">
        <w:rPr>
          <w:rFonts w:ascii="Arial" w:hAnsi="Arial" w:cs="Arial"/>
        </w:rPr>
        <w:t xml:space="preserve"> NIF). </w:t>
      </w:r>
      <w:r w:rsidR="00E4272E">
        <w:rPr>
          <w:rFonts w:ascii="Arial" w:hAnsi="Arial" w:cs="Arial"/>
        </w:rPr>
        <w:t>S</w:t>
      </w:r>
      <w:r w:rsidR="00E4272E" w:rsidRPr="008B6DAB">
        <w:rPr>
          <w:rFonts w:ascii="Arial" w:hAnsi="Arial" w:cs="Arial"/>
        </w:rPr>
        <w:t xml:space="preserve">i se requiere </w:t>
      </w:r>
      <w:r w:rsidR="007F1C4F">
        <w:rPr>
          <w:rFonts w:ascii="Arial" w:hAnsi="Arial" w:cs="Arial"/>
        </w:rPr>
        <w:t xml:space="preserve">la </w:t>
      </w:r>
      <w:r w:rsidR="00E4272E" w:rsidRPr="008B6DAB">
        <w:rPr>
          <w:rFonts w:ascii="Arial" w:hAnsi="Arial" w:cs="Arial"/>
        </w:rPr>
        <w:t>modificación de los datos</w:t>
      </w:r>
      <w:r w:rsidR="00AA4A7D">
        <w:rPr>
          <w:rFonts w:ascii="Arial" w:hAnsi="Arial" w:cs="Arial"/>
        </w:rPr>
        <w:t>,</w:t>
      </w:r>
      <w:r w:rsidR="00E4272E" w:rsidRPr="008B6DAB">
        <w:rPr>
          <w:rFonts w:ascii="Arial" w:hAnsi="Arial" w:cs="Arial"/>
        </w:rPr>
        <w:t xml:space="preserve"> se deberá remitir un correo a</w:t>
      </w:r>
      <w:r w:rsidR="00E4272E">
        <w:rPr>
          <w:rFonts w:ascii="Arial" w:hAnsi="Arial" w:cs="Arial"/>
        </w:rPr>
        <w:t xml:space="preserve">l </w:t>
      </w:r>
      <w:r w:rsidR="00EF456C">
        <w:rPr>
          <w:rFonts w:ascii="Arial" w:hAnsi="Arial" w:cs="Arial"/>
        </w:rPr>
        <w:t xml:space="preserve">buzón </w:t>
      </w:r>
      <w:hyperlink r:id="rId9" w:history="1">
        <w:r w:rsidR="002D0BC9" w:rsidRPr="002B356D">
          <w:rPr>
            <w:rStyle w:val="Hipervnculo"/>
          </w:rPr>
          <w:t>saucti</w:t>
        </w:r>
        <w:r w:rsidR="002D0BC9" w:rsidRPr="002B356D">
          <w:rPr>
            <w:rStyle w:val="Hipervnculo"/>
            <w:rFonts w:ascii="Arial" w:eastAsia="MS Mincho" w:hAnsi="Arial" w:cs="Arial"/>
          </w:rPr>
          <w:t>@once.es</w:t>
        </w:r>
      </w:hyperlink>
      <w:r w:rsidR="00E4272E" w:rsidRPr="008B6DAB">
        <w:rPr>
          <w:rFonts w:ascii="Arial" w:hAnsi="Arial" w:cs="Arial"/>
        </w:rPr>
        <w:t xml:space="preserve"> solicitando </w:t>
      </w:r>
      <w:r w:rsidR="00AA4A7D">
        <w:rPr>
          <w:rFonts w:ascii="Arial" w:hAnsi="Arial" w:cs="Arial"/>
        </w:rPr>
        <w:t>su</w:t>
      </w:r>
      <w:r w:rsidR="00E4272E" w:rsidRPr="008B6DAB">
        <w:rPr>
          <w:rFonts w:ascii="Arial" w:hAnsi="Arial" w:cs="Arial"/>
        </w:rPr>
        <w:t xml:space="preserve"> actualización.</w:t>
      </w:r>
    </w:p>
    <w:p w:rsidR="00AE0DF7" w:rsidRDefault="00AE0DF7" w:rsidP="00014BAE">
      <w:pPr>
        <w:jc w:val="both"/>
        <w:rPr>
          <w:rFonts w:ascii="Arial" w:hAnsi="Arial" w:cs="Arial"/>
        </w:rPr>
      </w:pPr>
    </w:p>
    <w:p w:rsidR="00D024A0" w:rsidRDefault="00242625" w:rsidP="00014BAE">
      <w:pPr>
        <w:jc w:val="both"/>
        <w:rPr>
          <w:rFonts w:ascii="Arial" w:hAnsi="Arial" w:cs="Arial"/>
        </w:rPr>
      </w:pPr>
      <w:r>
        <w:rPr>
          <w:rFonts w:ascii="Arial" w:hAnsi="Arial" w:cs="Arial"/>
        </w:rPr>
        <w:t xml:space="preserve">En el </w:t>
      </w:r>
      <w:r w:rsidR="005D34A5">
        <w:rPr>
          <w:rFonts w:ascii="Arial" w:hAnsi="Arial" w:cs="Arial"/>
        </w:rPr>
        <w:t>CTI</w:t>
      </w:r>
      <w:r>
        <w:rPr>
          <w:rFonts w:ascii="Arial" w:hAnsi="Arial" w:cs="Arial"/>
        </w:rPr>
        <w:t xml:space="preserve"> se dará de alta el cliente, incorporando </w:t>
      </w:r>
      <w:r w:rsidRPr="008B6DAB">
        <w:rPr>
          <w:rFonts w:ascii="Arial" w:hAnsi="Arial" w:cs="Arial"/>
        </w:rPr>
        <w:t>aquello</w:t>
      </w:r>
      <w:r>
        <w:rPr>
          <w:rFonts w:ascii="Arial" w:hAnsi="Arial" w:cs="Arial"/>
        </w:rPr>
        <w:t>s datos</w:t>
      </w:r>
      <w:r w:rsidR="00BE0591">
        <w:rPr>
          <w:rFonts w:ascii="Arial" w:hAnsi="Arial" w:cs="Arial"/>
        </w:rPr>
        <w:t xml:space="preserve"> que</w:t>
      </w:r>
      <w:r w:rsidRPr="008B6DAB">
        <w:rPr>
          <w:rFonts w:ascii="Arial" w:hAnsi="Arial" w:cs="Arial"/>
        </w:rPr>
        <w:t xml:space="preserve"> se precisan </w:t>
      </w:r>
      <w:r>
        <w:rPr>
          <w:rFonts w:ascii="Arial" w:hAnsi="Arial" w:cs="Arial"/>
        </w:rPr>
        <w:t>para la gestión por cualquier</w:t>
      </w:r>
      <w:r w:rsidRPr="008B6DAB">
        <w:rPr>
          <w:rFonts w:ascii="Arial" w:hAnsi="Arial" w:cs="Arial"/>
        </w:rPr>
        <w:t xml:space="preserve"> unidad de la ONCE</w:t>
      </w:r>
      <w:r>
        <w:rPr>
          <w:rFonts w:ascii="Arial" w:hAnsi="Arial" w:cs="Arial"/>
        </w:rPr>
        <w:t>.</w:t>
      </w:r>
    </w:p>
    <w:p w:rsidR="00242625" w:rsidRDefault="00242625" w:rsidP="00014BAE">
      <w:pPr>
        <w:jc w:val="both"/>
        <w:rPr>
          <w:rFonts w:ascii="Arial" w:hAnsi="Arial" w:cs="Arial"/>
        </w:rPr>
      </w:pPr>
    </w:p>
    <w:p w:rsidR="00BF6C69" w:rsidRDefault="00242625" w:rsidP="00014BAE">
      <w:pPr>
        <w:jc w:val="both"/>
        <w:rPr>
          <w:rFonts w:ascii="Arial" w:hAnsi="Arial" w:cs="Arial"/>
        </w:rPr>
      </w:pPr>
      <w:r>
        <w:rPr>
          <w:rFonts w:ascii="Arial" w:hAnsi="Arial" w:cs="Arial"/>
        </w:rPr>
        <w:t>La ONCE, en cumplimiento de las obligaciones fiscales que le</w:t>
      </w:r>
      <w:r w:rsidR="00BF6C69">
        <w:rPr>
          <w:rFonts w:ascii="Arial" w:hAnsi="Arial" w:cs="Arial"/>
        </w:rPr>
        <w:t xml:space="preserve"> afectan,</w:t>
      </w:r>
      <w:r>
        <w:rPr>
          <w:rFonts w:ascii="Arial" w:hAnsi="Arial" w:cs="Arial"/>
        </w:rPr>
        <w:t xml:space="preserve"> suministra diariamente a la Administración </w:t>
      </w:r>
      <w:r w:rsidR="00BF6C69">
        <w:rPr>
          <w:rFonts w:ascii="Arial" w:hAnsi="Arial" w:cs="Arial"/>
        </w:rPr>
        <w:t>F</w:t>
      </w:r>
      <w:r>
        <w:rPr>
          <w:rFonts w:ascii="Arial" w:hAnsi="Arial" w:cs="Arial"/>
        </w:rPr>
        <w:t>iscal los datos de las facturas emitidas</w:t>
      </w:r>
      <w:r w:rsidR="00BF6C69">
        <w:rPr>
          <w:rFonts w:ascii="Arial" w:hAnsi="Arial" w:cs="Arial"/>
        </w:rPr>
        <w:t xml:space="preserve"> a través del sistema de Suministro Inmediato de Información.</w:t>
      </w:r>
    </w:p>
    <w:p w:rsidR="00BF6C69" w:rsidRDefault="00BF6C69" w:rsidP="00014BAE">
      <w:pPr>
        <w:jc w:val="both"/>
        <w:rPr>
          <w:rFonts w:ascii="Arial" w:hAnsi="Arial" w:cs="Arial"/>
        </w:rPr>
      </w:pPr>
    </w:p>
    <w:p w:rsidR="00BF6C69" w:rsidRDefault="00BF6C69" w:rsidP="00014BAE">
      <w:pPr>
        <w:jc w:val="both"/>
        <w:rPr>
          <w:rFonts w:ascii="Arial" w:hAnsi="Arial" w:cs="Arial"/>
        </w:rPr>
      </w:pPr>
      <w:r>
        <w:rPr>
          <w:rFonts w:ascii="Arial" w:hAnsi="Arial" w:cs="Arial"/>
        </w:rPr>
        <w:t>Esta información incluye los datos de identificación del cliente</w:t>
      </w:r>
      <w:r w:rsidR="00BE0591">
        <w:rPr>
          <w:rFonts w:ascii="Arial" w:hAnsi="Arial" w:cs="Arial"/>
        </w:rPr>
        <w:t xml:space="preserve"> (que se toman de los datos dados de alta) </w:t>
      </w:r>
      <w:r>
        <w:rPr>
          <w:rFonts w:ascii="Arial" w:hAnsi="Arial" w:cs="Arial"/>
        </w:rPr>
        <w:t>en aquellos casos en los que se haya emitido una factura completa.</w:t>
      </w:r>
      <w:r w:rsidR="00F129B1">
        <w:rPr>
          <w:rFonts w:ascii="Arial" w:hAnsi="Arial" w:cs="Arial"/>
        </w:rPr>
        <w:t xml:space="preserve"> Las facturas simplificadas se informan de forma agregada</w:t>
      </w:r>
      <w:r w:rsidR="00350AB9">
        <w:rPr>
          <w:rFonts w:ascii="Arial" w:hAnsi="Arial" w:cs="Arial"/>
        </w:rPr>
        <w:t>.</w:t>
      </w:r>
    </w:p>
    <w:p w:rsidR="00685C59" w:rsidRDefault="00685C59" w:rsidP="00014BAE">
      <w:pPr>
        <w:jc w:val="both"/>
        <w:rPr>
          <w:rFonts w:ascii="Arial" w:hAnsi="Arial" w:cs="Arial"/>
        </w:rPr>
      </w:pPr>
    </w:p>
    <w:p w:rsidR="00242625" w:rsidRDefault="00BF6C69" w:rsidP="00014BAE">
      <w:pPr>
        <w:jc w:val="both"/>
        <w:rPr>
          <w:rFonts w:ascii="Arial" w:hAnsi="Arial" w:cs="Arial"/>
        </w:rPr>
      </w:pPr>
      <w:r>
        <w:rPr>
          <w:rFonts w:ascii="Arial" w:hAnsi="Arial" w:cs="Arial"/>
        </w:rPr>
        <w:t>El procedimiento general de alta de clientes de la ONCE</w:t>
      </w:r>
      <w:r w:rsidR="00350AB9">
        <w:rPr>
          <w:rFonts w:ascii="Arial" w:hAnsi="Arial" w:cs="Arial"/>
        </w:rPr>
        <w:t xml:space="preserve"> debe ser utilizado de forma obligatoria para </w:t>
      </w:r>
      <w:r w:rsidR="00163159">
        <w:rPr>
          <w:rFonts w:ascii="Arial" w:hAnsi="Arial" w:cs="Arial"/>
        </w:rPr>
        <w:t xml:space="preserve">efectuar </w:t>
      </w:r>
      <w:r w:rsidR="00292DE5">
        <w:rPr>
          <w:rFonts w:ascii="Arial" w:hAnsi="Arial" w:cs="Arial"/>
        </w:rPr>
        <w:t>las altas del resto</w:t>
      </w:r>
      <w:r w:rsidR="00350AB9">
        <w:rPr>
          <w:rFonts w:ascii="Arial" w:hAnsi="Arial" w:cs="Arial"/>
        </w:rPr>
        <w:t xml:space="preserve"> de clientes. </w:t>
      </w:r>
    </w:p>
    <w:p w:rsidR="00CB2383" w:rsidRDefault="00CB2383" w:rsidP="00014BAE">
      <w:pPr>
        <w:jc w:val="both"/>
        <w:rPr>
          <w:rFonts w:ascii="Arial" w:hAnsi="Arial" w:cs="Arial"/>
        </w:rPr>
      </w:pPr>
    </w:p>
    <w:p w:rsidR="00EB1785" w:rsidRDefault="00EB1785" w:rsidP="00CE7849">
      <w:pPr>
        <w:pStyle w:val="Ttulo2"/>
        <w:numPr>
          <w:ilvl w:val="1"/>
          <w:numId w:val="23"/>
        </w:numPr>
      </w:pPr>
      <w:bookmarkStart w:id="169" w:name="_Toc525212188"/>
      <w:bookmarkStart w:id="170" w:name="_Toc525639043"/>
      <w:bookmarkStart w:id="171" w:name="_Toc525639801"/>
      <w:bookmarkStart w:id="172" w:name="_Toc525640134"/>
      <w:bookmarkStart w:id="173" w:name="_Toc525643389"/>
      <w:r>
        <w:t>Alta de clientes en la aplicación SAP/</w:t>
      </w:r>
      <w:r w:rsidR="005D34A5">
        <w:t>CTI</w:t>
      </w:r>
      <w:bookmarkEnd w:id="169"/>
      <w:bookmarkEnd w:id="170"/>
      <w:bookmarkEnd w:id="171"/>
      <w:bookmarkEnd w:id="172"/>
      <w:bookmarkEnd w:id="173"/>
    </w:p>
    <w:p w:rsidR="00EB1785" w:rsidRDefault="00EB1785" w:rsidP="00014BAE">
      <w:pPr>
        <w:jc w:val="both"/>
        <w:rPr>
          <w:rFonts w:ascii="Arial" w:hAnsi="Arial" w:cs="Arial"/>
        </w:rPr>
      </w:pPr>
    </w:p>
    <w:p w:rsidR="00EB1785" w:rsidRDefault="00434182" w:rsidP="00014BAE">
      <w:pPr>
        <w:jc w:val="both"/>
        <w:rPr>
          <w:rFonts w:ascii="Arial" w:hAnsi="Arial" w:cs="Arial"/>
        </w:rPr>
      </w:pPr>
      <w:r>
        <w:rPr>
          <w:rFonts w:ascii="Arial" w:hAnsi="Arial" w:cs="Arial"/>
        </w:rPr>
        <w:t>Las</w:t>
      </w:r>
      <w:r w:rsidR="00317EB6">
        <w:rPr>
          <w:rFonts w:ascii="Arial" w:hAnsi="Arial" w:cs="Arial"/>
        </w:rPr>
        <w:t xml:space="preserve"> personas dadas de alta en el fichero de clientes de la ONCE podrán adquirir material tiflotécnico en las tiendas del </w:t>
      </w:r>
      <w:r w:rsidR="005D34A5">
        <w:rPr>
          <w:rFonts w:ascii="Arial" w:hAnsi="Arial" w:cs="Arial"/>
        </w:rPr>
        <w:t>CTI</w:t>
      </w:r>
      <w:r w:rsidR="00317EB6">
        <w:rPr>
          <w:rFonts w:ascii="Arial" w:hAnsi="Arial" w:cs="Arial"/>
        </w:rPr>
        <w:t>. En el caso de que no estuviese dado de alta como clien</w:t>
      </w:r>
      <w:r w:rsidR="006B58CE">
        <w:rPr>
          <w:rFonts w:ascii="Arial" w:hAnsi="Arial" w:cs="Arial"/>
        </w:rPr>
        <w:t xml:space="preserve">te </w:t>
      </w:r>
      <w:r>
        <w:rPr>
          <w:rFonts w:ascii="Arial" w:hAnsi="Arial" w:cs="Arial"/>
        </w:rPr>
        <w:t xml:space="preserve">en </w:t>
      </w:r>
      <w:r w:rsidR="006B58CE">
        <w:rPr>
          <w:rFonts w:ascii="Arial" w:hAnsi="Arial" w:cs="Arial"/>
        </w:rPr>
        <w:t>SAP/</w:t>
      </w:r>
      <w:r w:rsidR="005D34A5">
        <w:rPr>
          <w:rFonts w:ascii="Arial" w:hAnsi="Arial" w:cs="Arial"/>
        </w:rPr>
        <w:t>CTI</w:t>
      </w:r>
      <w:r>
        <w:rPr>
          <w:rFonts w:ascii="Arial" w:hAnsi="Arial" w:cs="Arial"/>
        </w:rPr>
        <w:t>,</w:t>
      </w:r>
      <w:r w:rsidR="006B58CE">
        <w:rPr>
          <w:rFonts w:ascii="Arial" w:hAnsi="Arial" w:cs="Arial"/>
        </w:rPr>
        <w:t xml:space="preserve"> desde las Tiendas-E</w:t>
      </w:r>
      <w:r w:rsidR="00317EB6">
        <w:rPr>
          <w:rFonts w:ascii="Arial" w:hAnsi="Arial" w:cs="Arial"/>
        </w:rPr>
        <w:t xml:space="preserve">xposición </w:t>
      </w:r>
      <w:r w:rsidR="00ED4EBB">
        <w:rPr>
          <w:rFonts w:ascii="Arial" w:hAnsi="Arial" w:cs="Arial"/>
        </w:rPr>
        <w:t>se permitirá crear la relación de cliente SAP para poder emitir factura y realizar la venta.</w:t>
      </w:r>
    </w:p>
    <w:p w:rsidR="008E0F69" w:rsidRDefault="008E0F69" w:rsidP="008E0F69">
      <w:pPr>
        <w:ind w:left="567" w:hanging="567"/>
        <w:jc w:val="both"/>
        <w:rPr>
          <w:rFonts w:ascii="Arial" w:hAnsi="Arial" w:cs="Arial"/>
        </w:rPr>
      </w:pPr>
    </w:p>
    <w:p w:rsidR="00D1041B" w:rsidRDefault="00BA46B6" w:rsidP="003A42B8">
      <w:pPr>
        <w:pStyle w:val="Ttulo1"/>
      </w:pPr>
      <w:bookmarkStart w:id="174" w:name="_Toc525639044"/>
      <w:bookmarkStart w:id="175" w:name="_Toc525639802"/>
      <w:bookmarkStart w:id="176" w:name="_Toc525640135"/>
      <w:bookmarkStart w:id="177" w:name="_Toc525643390"/>
      <w:r w:rsidRPr="003A42B8">
        <w:t>RECICLAJE DE EQUIPOS CON COMPONENTES ELÉCTRICOS</w:t>
      </w:r>
      <w:r w:rsidRPr="00BA46B6">
        <w:t xml:space="preserve"> O ELECTRÓNICOS</w:t>
      </w:r>
      <w:bookmarkEnd w:id="174"/>
      <w:bookmarkEnd w:id="175"/>
      <w:bookmarkEnd w:id="176"/>
      <w:bookmarkEnd w:id="177"/>
    </w:p>
    <w:p w:rsidR="006B58CE" w:rsidRPr="00F0542F" w:rsidRDefault="006B58CE" w:rsidP="00F0542F">
      <w:pPr>
        <w:jc w:val="both"/>
        <w:rPr>
          <w:rFonts w:ascii="Arial" w:hAnsi="Arial" w:cs="Arial"/>
        </w:rPr>
      </w:pPr>
    </w:p>
    <w:p w:rsidR="0022726E" w:rsidRDefault="00D024A0" w:rsidP="00014BAE">
      <w:pPr>
        <w:jc w:val="both"/>
        <w:rPr>
          <w:rFonts w:ascii="Arial" w:hAnsi="Arial" w:cs="Arial"/>
        </w:rPr>
      </w:pPr>
      <w:r w:rsidRPr="008B6DAB">
        <w:rPr>
          <w:rFonts w:ascii="Arial" w:hAnsi="Arial" w:cs="Arial"/>
        </w:rPr>
        <w:t xml:space="preserve">El </w:t>
      </w:r>
      <w:r w:rsidR="005D34A5">
        <w:rPr>
          <w:rFonts w:ascii="Arial" w:hAnsi="Arial" w:cs="Arial"/>
        </w:rPr>
        <w:t>CTI</w:t>
      </w:r>
      <w:r w:rsidRPr="008B6DAB">
        <w:rPr>
          <w:rFonts w:ascii="Arial" w:hAnsi="Arial" w:cs="Arial"/>
        </w:rPr>
        <w:t xml:space="preserve"> se constituye como centro de gestión de un sistema de recogida, tratamiento y control de residuos de aparatos, equipos y componentes eléctricos, electrónicos y de telecomunicaciones de naturaleza tiflotécnica al final de su vida útil, pasando a ser el Centro de la ONCE donde queda centralizada la recogida de los residuos de los aparatos eléctricos y electrónicos (RAEE) puestos en el mercado </w:t>
      </w:r>
      <w:r w:rsidR="0022726E">
        <w:rPr>
          <w:rFonts w:ascii="Arial" w:hAnsi="Arial" w:cs="Arial"/>
        </w:rPr>
        <w:t xml:space="preserve">por él, </w:t>
      </w:r>
      <w:r w:rsidRPr="008B6DAB">
        <w:rPr>
          <w:rFonts w:ascii="Arial" w:hAnsi="Arial" w:cs="Arial"/>
        </w:rPr>
        <w:t xml:space="preserve">para su posterior remisión al Centro de tratamiento de este tipo de desechos. Para ello contará con la participación de todas las Tiendas-Exposición.  </w:t>
      </w:r>
    </w:p>
    <w:p w:rsidR="0022726E" w:rsidRDefault="0022726E" w:rsidP="00014BAE">
      <w:pPr>
        <w:jc w:val="both"/>
        <w:rPr>
          <w:rFonts w:ascii="Arial" w:hAnsi="Arial" w:cs="Arial"/>
        </w:rPr>
      </w:pPr>
    </w:p>
    <w:p w:rsidR="00D024A0" w:rsidRPr="00C17163" w:rsidRDefault="00D024A0" w:rsidP="00014BAE">
      <w:pPr>
        <w:jc w:val="both"/>
        <w:rPr>
          <w:rFonts w:ascii="Arial" w:hAnsi="Arial" w:cs="Arial"/>
        </w:rPr>
      </w:pPr>
      <w:r w:rsidRPr="008B6DAB">
        <w:rPr>
          <w:rFonts w:ascii="Arial" w:hAnsi="Arial" w:cs="Arial"/>
        </w:rPr>
        <w:t xml:space="preserve">La operativa que afecta a las </w:t>
      </w:r>
      <w:r w:rsidRPr="00C17163">
        <w:rPr>
          <w:rFonts w:ascii="Arial" w:hAnsi="Arial" w:cs="Arial"/>
        </w:rPr>
        <w:t>Tiendas-Exposición será la siguiente:</w:t>
      </w:r>
    </w:p>
    <w:p w:rsidR="00D024A0" w:rsidRPr="00C17163" w:rsidRDefault="00D024A0" w:rsidP="00014BAE">
      <w:pPr>
        <w:pStyle w:val="NormalWeb"/>
        <w:spacing w:before="0" w:beforeAutospacing="0" w:after="0" w:afterAutospacing="0"/>
        <w:jc w:val="both"/>
        <w:rPr>
          <w:rFonts w:ascii="Arial" w:hAnsi="Arial" w:cs="Arial"/>
          <w:lang w:val="es-ES_tradnl"/>
        </w:rPr>
      </w:pPr>
    </w:p>
    <w:p w:rsidR="00D024A0" w:rsidRPr="00C17163" w:rsidRDefault="007A41D0" w:rsidP="00BB5886">
      <w:pPr>
        <w:pStyle w:val="NormalWeb"/>
        <w:spacing w:before="0" w:beforeAutospacing="0" w:after="0" w:afterAutospacing="0"/>
        <w:ind w:left="567" w:hanging="567"/>
        <w:jc w:val="both"/>
        <w:rPr>
          <w:rFonts w:ascii="Arial" w:hAnsi="Arial" w:cs="Arial"/>
          <w:lang w:val="es-ES_tradnl"/>
        </w:rPr>
      </w:pPr>
      <w:bookmarkStart w:id="178" w:name="_Toc525212189"/>
      <w:bookmarkStart w:id="179" w:name="_Toc525639045"/>
      <w:bookmarkStart w:id="180" w:name="_Toc525639803"/>
      <w:bookmarkStart w:id="181" w:name="_Toc525640136"/>
      <w:bookmarkStart w:id="182" w:name="_Toc525643391"/>
      <w:r>
        <w:rPr>
          <w:rStyle w:val="Ttulo2Car"/>
        </w:rPr>
        <w:t>9</w:t>
      </w:r>
      <w:r w:rsidR="00D024A0" w:rsidRPr="00C17163">
        <w:rPr>
          <w:rStyle w:val="Ttulo2Car"/>
        </w:rPr>
        <w:t>.1.</w:t>
      </w:r>
      <w:bookmarkEnd w:id="178"/>
      <w:bookmarkEnd w:id="179"/>
      <w:bookmarkEnd w:id="180"/>
      <w:bookmarkEnd w:id="181"/>
      <w:bookmarkEnd w:id="182"/>
      <w:r w:rsidR="00D024A0" w:rsidRPr="00C17163">
        <w:rPr>
          <w:rFonts w:ascii="Arial" w:hAnsi="Arial" w:cs="Arial"/>
          <w:lang w:val="es-ES_tradnl"/>
        </w:rPr>
        <w:t xml:space="preserve"> </w:t>
      </w:r>
      <w:r w:rsidR="00D024A0" w:rsidRPr="00C17163">
        <w:rPr>
          <w:rFonts w:ascii="Arial" w:hAnsi="Arial" w:cs="Arial"/>
          <w:lang w:val="es-ES_tradnl"/>
        </w:rPr>
        <w:tab/>
        <w:t xml:space="preserve">Los equipos que la ONCE está obligada a reciclar, en relación con este tipo de material, serán todos los equipos eléctricos y/o electrónicos tiflotécnicos comercializados por </w:t>
      </w:r>
      <w:r w:rsidR="005D34A5">
        <w:rPr>
          <w:rFonts w:ascii="Arial" w:hAnsi="Arial" w:cs="Arial"/>
          <w:lang w:val="es-ES_tradnl"/>
        </w:rPr>
        <w:t>CTI</w:t>
      </w:r>
      <w:r w:rsidR="00D024A0" w:rsidRPr="00C17163">
        <w:rPr>
          <w:rFonts w:ascii="Arial" w:hAnsi="Arial" w:cs="Arial"/>
          <w:lang w:val="es-ES_tradnl"/>
        </w:rPr>
        <w:t xml:space="preserve"> al igual que sus componentes y accesorios</w:t>
      </w:r>
      <w:r w:rsidR="00DB6134">
        <w:rPr>
          <w:rFonts w:ascii="Arial" w:hAnsi="Arial" w:cs="Arial"/>
          <w:lang w:val="es-ES_tradnl"/>
        </w:rPr>
        <w:t>,</w:t>
      </w:r>
      <w:r w:rsidR="00D024A0" w:rsidRPr="00C17163">
        <w:rPr>
          <w:rFonts w:ascii="Arial" w:hAnsi="Arial" w:cs="Arial"/>
          <w:lang w:val="es-ES_tradnl"/>
        </w:rPr>
        <w:t xml:space="preserve"> siempre </w:t>
      </w:r>
      <w:r w:rsidR="00DB6134">
        <w:rPr>
          <w:rFonts w:ascii="Arial" w:hAnsi="Arial" w:cs="Arial"/>
          <w:lang w:val="es-ES_tradnl"/>
        </w:rPr>
        <w:t>que</w:t>
      </w:r>
      <w:r w:rsidR="00D024A0" w:rsidRPr="00C17163">
        <w:rPr>
          <w:rFonts w:ascii="Arial" w:hAnsi="Arial" w:cs="Arial"/>
          <w:lang w:val="es-ES_tradnl"/>
        </w:rPr>
        <w:t xml:space="preserve"> éstos formen parte del equipo a reciclar. Quedan excluidos del presente sistema de reciclaje los equipos y periféricos informáticos que no tengan la naturaleza de tiflotécnicos: monitores, ratones, teclados, escáneres, CPU, etc.</w:t>
      </w:r>
    </w:p>
    <w:p w:rsidR="00D024A0" w:rsidRPr="00C17163" w:rsidRDefault="00D024A0" w:rsidP="00014BAE">
      <w:pPr>
        <w:pStyle w:val="NormalWeb"/>
        <w:spacing w:before="0" w:beforeAutospacing="0" w:after="0" w:afterAutospacing="0"/>
        <w:jc w:val="both"/>
        <w:rPr>
          <w:rFonts w:ascii="Arial" w:hAnsi="Arial" w:cs="Arial"/>
          <w:lang w:val="es-ES_tradnl"/>
        </w:rPr>
      </w:pPr>
    </w:p>
    <w:p w:rsidR="00BB5886" w:rsidRDefault="007A41D0" w:rsidP="00BB5886">
      <w:pPr>
        <w:pStyle w:val="NormalWeb"/>
        <w:spacing w:before="0" w:beforeAutospacing="0" w:after="0" w:afterAutospacing="0"/>
        <w:ind w:left="567" w:hanging="567"/>
        <w:jc w:val="both"/>
        <w:rPr>
          <w:rStyle w:val="Ttulo2Car"/>
          <w:b w:val="0"/>
          <w:i w:val="0"/>
        </w:rPr>
      </w:pPr>
      <w:bookmarkStart w:id="183" w:name="_Toc525212190"/>
      <w:bookmarkStart w:id="184" w:name="_Toc525639046"/>
      <w:bookmarkStart w:id="185" w:name="_Toc525639804"/>
      <w:bookmarkStart w:id="186" w:name="_Toc525640137"/>
      <w:bookmarkStart w:id="187" w:name="_Toc525643392"/>
      <w:r w:rsidRPr="00BB5886">
        <w:rPr>
          <w:rStyle w:val="Ttulo2Car"/>
          <w:i w:val="0"/>
        </w:rPr>
        <w:t>9</w:t>
      </w:r>
      <w:r w:rsidR="00D024A0" w:rsidRPr="00BB5886">
        <w:rPr>
          <w:rStyle w:val="Ttulo2Car"/>
          <w:i w:val="0"/>
        </w:rPr>
        <w:t>.2</w:t>
      </w:r>
      <w:bookmarkEnd w:id="183"/>
      <w:bookmarkEnd w:id="184"/>
      <w:bookmarkEnd w:id="185"/>
      <w:bookmarkEnd w:id="186"/>
      <w:bookmarkEnd w:id="187"/>
      <w:r w:rsidR="00D024A0" w:rsidRPr="00BB5886">
        <w:rPr>
          <w:rStyle w:val="Ttulo2Car"/>
          <w:i w:val="0"/>
        </w:rPr>
        <w:t xml:space="preserve">. </w:t>
      </w:r>
      <w:r w:rsidR="00D024A0" w:rsidRPr="00BB5886">
        <w:rPr>
          <w:rStyle w:val="Ttulo2Car"/>
          <w:i w:val="0"/>
        </w:rPr>
        <w:tab/>
      </w:r>
      <w:r w:rsidR="00D024A0" w:rsidRPr="00BB5886">
        <w:rPr>
          <w:rStyle w:val="Ttulo2Car"/>
          <w:b w:val="0"/>
          <w:i w:val="0"/>
        </w:rPr>
        <w:t>L</w:t>
      </w:r>
      <w:r w:rsidR="00CC3BDA" w:rsidRPr="00BB5886">
        <w:rPr>
          <w:rStyle w:val="Ttulo2Car"/>
          <w:b w:val="0"/>
          <w:i w:val="0"/>
        </w:rPr>
        <w:t>os usuarios de aparatos tiflotécnicos</w:t>
      </w:r>
      <w:r w:rsidR="00D024A0" w:rsidRPr="00BB5886">
        <w:rPr>
          <w:rStyle w:val="Ttulo2Car"/>
          <w:b w:val="0"/>
          <w:i w:val="0"/>
        </w:rPr>
        <w:t xml:space="preserve"> podrán deshacerse de sus residuos de manera gratuita, siempre </w:t>
      </w:r>
      <w:r w:rsidR="0030440B" w:rsidRPr="00BB5886">
        <w:rPr>
          <w:rStyle w:val="Ttulo2Car"/>
          <w:b w:val="0"/>
          <w:i w:val="0"/>
        </w:rPr>
        <w:t>que</w:t>
      </w:r>
      <w:r w:rsidR="00D024A0" w:rsidRPr="00BB5886">
        <w:rPr>
          <w:rStyle w:val="Ttulo2Car"/>
          <w:b w:val="0"/>
          <w:i w:val="0"/>
        </w:rPr>
        <w:t xml:space="preserve"> adquieran otro de características o funciones similares. </w:t>
      </w:r>
    </w:p>
    <w:p w:rsidR="00BB5886" w:rsidRDefault="00BB5886" w:rsidP="00BB5886">
      <w:pPr>
        <w:pStyle w:val="NormalWeb"/>
        <w:spacing w:before="0" w:beforeAutospacing="0" w:after="0" w:afterAutospacing="0"/>
        <w:ind w:left="567" w:hanging="567"/>
        <w:jc w:val="both"/>
        <w:rPr>
          <w:rStyle w:val="Ttulo2Car"/>
          <w:b w:val="0"/>
          <w:i w:val="0"/>
        </w:rPr>
      </w:pPr>
    </w:p>
    <w:p w:rsidR="00BB5886" w:rsidRDefault="00D024A0" w:rsidP="00BB5886">
      <w:pPr>
        <w:pStyle w:val="NormalWeb"/>
        <w:spacing w:before="0" w:beforeAutospacing="0" w:after="0" w:afterAutospacing="0"/>
        <w:ind w:left="567"/>
        <w:jc w:val="both"/>
        <w:rPr>
          <w:rStyle w:val="Ttulo2Car"/>
          <w:b w:val="0"/>
          <w:i w:val="0"/>
        </w:rPr>
      </w:pPr>
      <w:r w:rsidRPr="00BB5886">
        <w:rPr>
          <w:rStyle w:val="Ttulo2Car"/>
          <w:b w:val="0"/>
          <w:i w:val="0"/>
        </w:rPr>
        <w:t>Cuando un cliente</w:t>
      </w:r>
      <w:r w:rsidR="00A84F2A" w:rsidRPr="00BB5886">
        <w:rPr>
          <w:rStyle w:val="Ttulo2Car"/>
          <w:b w:val="0"/>
          <w:i w:val="0"/>
        </w:rPr>
        <w:t>,</w:t>
      </w:r>
      <w:r w:rsidRPr="00BB5886">
        <w:rPr>
          <w:rStyle w:val="Ttulo2Car"/>
          <w:b w:val="0"/>
          <w:i w:val="0"/>
        </w:rPr>
        <w:t xml:space="preserve"> en el momento de ejercer la compra de un artículo nuevo</w:t>
      </w:r>
      <w:r w:rsidR="00A84F2A" w:rsidRPr="00BB5886">
        <w:rPr>
          <w:rStyle w:val="Ttulo2Car"/>
          <w:b w:val="0"/>
          <w:i w:val="0"/>
        </w:rPr>
        <w:t>,</w:t>
      </w:r>
      <w:r w:rsidRPr="00BB5886">
        <w:rPr>
          <w:rStyle w:val="Ttulo2Car"/>
          <w:b w:val="0"/>
          <w:i w:val="0"/>
        </w:rPr>
        <w:t xml:space="preserve"> entregue otro (viejo, deteriorado o en desuso) de similares características o de uso equivalente, la Tienda</w:t>
      </w:r>
      <w:r w:rsidR="0030440B" w:rsidRPr="00BB5886">
        <w:rPr>
          <w:rStyle w:val="Ttulo2Car"/>
          <w:b w:val="0"/>
          <w:i w:val="0"/>
        </w:rPr>
        <w:t>-Exposición</w:t>
      </w:r>
      <w:r w:rsidRPr="00BB5886">
        <w:rPr>
          <w:rStyle w:val="Ttulo2Car"/>
          <w:b w:val="0"/>
          <w:i w:val="0"/>
        </w:rPr>
        <w:t xml:space="preserve"> debe recogerlo y</w:t>
      </w:r>
      <w:r w:rsidR="00A84F2A" w:rsidRPr="00BB5886">
        <w:rPr>
          <w:rStyle w:val="Ttulo2Car"/>
          <w:b w:val="0"/>
          <w:i w:val="0"/>
        </w:rPr>
        <w:t xml:space="preserve"> </w:t>
      </w:r>
      <w:r w:rsidRPr="00BB5886">
        <w:rPr>
          <w:rStyle w:val="Ttulo2Car"/>
          <w:b w:val="0"/>
          <w:i w:val="0"/>
        </w:rPr>
        <w:t>custodiarlo para</w:t>
      </w:r>
      <w:r w:rsidR="00A84F2A" w:rsidRPr="00BB5886">
        <w:rPr>
          <w:rStyle w:val="Ttulo2Car"/>
          <w:b w:val="0"/>
          <w:i w:val="0"/>
        </w:rPr>
        <w:t xml:space="preserve"> </w:t>
      </w:r>
      <w:r w:rsidRPr="00BB5886">
        <w:rPr>
          <w:rStyle w:val="Ttulo2Car"/>
          <w:b w:val="0"/>
          <w:i w:val="0"/>
        </w:rPr>
        <w:t xml:space="preserve">su posterior envío al </w:t>
      </w:r>
      <w:r w:rsidR="005D34A5" w:rsidRPr="00BB5886">
        <w:rPr>
          <w:rStyle w:val="Ttulo2Car"/>
          <w:b w:val="0"/>
          <w:i w:val="0"/>
        </w:rPr>
        <w:t>CTI</w:t>
      </w:r>
      <w:r w:rsidRPr="00BB5886">
        <w:rPr>
          <w:rStyle w:val="Ttulo2Car"/>
          <w:b w:val="0"/>
          <w:i w:val="0"/>
        </w:rPr>
        <w:t xml:space="preserve">. </w:t>
      </w:r>
    </w:p>
    <w:p w:rsidR="00BB5886" w:rsidRDefault="00BB5886" w:rsidP="00BB5886">
      <w:pPr>
        <w:pStyle w:val="NormalWeb"/>
        <w:spacing w:before="0" w:beforeAutospacing="0" w:after="0" w:afterAutospacing="0"/>
        <w:ind w:left="567"/>
        <w:jc w:val="both"/>
        <w:rPr>
          <w:rStyle w:val="Ttulo2Car"/>
          <w:b w:val="0"/>
          <w:i w:val="0"/>
        </w:rPr>
      </w:pPr>
    </w:p>
    <w:p w:rsidR="00D024A0" w:rsidRPr="00BB5886" w:rsidRDefault="00D024A0" w:rsidP="00BB5886">
      <w:pPr>
        <w:pStyle w:val="NormalWeb"/>
        <w:spacing w:before="0" w:beforeAutospacing="0" w:after="0" w:afterAutospacing="0"/>
        <w:ind w:left="567"/>
        <w:jc w:val="both"/>
        <w:rPr>
          <w:rStyle w:val="Ttulo2Car"/>
          <w:b w:val="0"/>
          <w:i w:val="0"/>
        </w:rPr>
      </w:pPr>
      <w:r w:rsidRPr="00BB5886">
        <w:rPr>
          <w:rStyle w:val="Ttulo2Car"/>
          <w:b w:val="0"/>
          <w:i w:val="0"/>
        </w:rPr>
        <w:t xml:space="preserve">Cuando los dispositivos o equipos tiflotécnicos hayan sido adquiridos mediante los servicios de venta a distancia puestos a disposición por el </w:t>
      </w:r>
      <w:r w:rsidR="005D34A5" w:rsidRPr="00BB5886">
        <w:rPr>
          <w:rStyle w:val="Ttulo2Car"/>
          <w:b w:val="0"/>
          <w:i w:val="0"/>
        </w:rPr>
        <w:t>CTI</w:t>
      </w:r>
      <w:r w:rsidRPr="00BB5886">
        <w:rPr>
          <w:rStyle w:val="Ttulo2Car"/>
          <w:b w:val="0"/>
          <w:i w:val="0"/>
        </w:rPr>
        <w:t>, los usuarios podrán entregar en las Tiendas-Exposición los equipos viejos, deteriorados o en desuso de similares características o de uso equivalente. En ese caso, la Tienda-Exposición también debe recogerlo</w:t>
      </w:r>
      <w:r w:rsidR="0030440B" w:rsidRPr="00BB5886">
        <w:rPr>
          <w:rStyle w:val="Ttulo2Car"/>
          <w:b w:val="0"/>
          <w:i w:val="0"/>
        </w:rPr>
        <w:t>s</w:t>
      </w:r>
      <w:r w:rsidRPr="00BB5886">
        <w:rPr>
          <w:rStyle w:val="Ttulo2Car"/>
          <w:b w:val="0"/>
          <w:i w:val="0"/>
        </w:rPr>
        <w:t xml:space="preserve"> y</w:t>
      </w:r>
      <w:r w:rsidR="00A84F2A" w:rsidRPr="00BB5886">
        <w:rPr>
          <w:rStyle w:val="Ttulo2Car"/>
          <w:b w:val="0"/>
          <w:i w:val="0"/>
        </w:rPr>
        <w:t xml:space="preserve"> </w:t>
      </w:r>
      <w:r w:rsidRPr="00BB5886">
        <w:rPr>
          <w:rStyle w:val="Ttulo2Car"/>
          <w:b w:val="0"/>
          <w:i w:val="0"/>
        </w:rPr>
        <w:t>custodiarlo</w:t>
      </w:r>
      <w:r w:rsidR="0030440B" w:rsidRPr="00BB5886">
        <w:rPr>
          <w:rStyle w:val="Ttulo2Car"/>
          <w:b w:val="0"/>
          <w:i w:val="0"/>
        </w:rPr>
        <w:t>s</w:t>
      </w:r>
      <w:r w:rsidRPr="00BB5886">
        <w:rPr>
          <w:rStyle w:val="Ttulo2Car"/>
          <w:b w:val="0"/>
          <w:i w:val="0"/>
        </w:rPr>
        <w:t xml:space="preserve"> para</w:t>
      </w:r>
      <w:r w:rsidR="00A84F2A" w:rsidRPr="00BB5886">
        <w:rPr>
          <w:rStyle w:val="Ttulo2Car"/>
          <w:b w:val="0"/>
          <w:i w:val="0"/>
        </w:rPr>
        <w:t xml:space="preserve"> </w:t>
      </w:r>
      <w:r w:rsidRPr="00BB5886">
        <w:rPr>
          <w:rStyle w:val="Ttulo2Car"/>
          <w:b w:val="0"/>
          <w:i w:val="0"/>
        </w:rPr>
        <w:t xml:space="preserve">su posterior envío al </w:t>
      </w:r>
      <w:r w:rsidR="005D34A5" w:rsidRPr="00BB5886">
        <w:rPr>
          <w:rStyle w:val="Ttulo2Car"/>
          <w:b w:val="0"/>
          <w:i w:val="0"/>
        </w:rPr>
        <w:t>CTI</w:t>
      </w:r>
      <w:r w:rsidRPr="00BB5886">
        <w:rPr>
          <w:rStyle w:val="Ttulo2Car"/>
          <w:b w:val="0"/>
          <w:i w:val="0"/>
        </w:rPr>
        <w:t xml:space="preserve">. Para verificar que los equipos son de similares </w:t>
      </w:r>
      <w:r w:rsidR="002531A9" w:rsidRPr="00BB5886">
        <w:rPr>
          <w:rStyle w:val="Ttulo2Car"/>
          <w:b w:val="0"/>
          <w:i w:val="0"/>
        </w:rPr>
        <w:t>características la</w:t>
      </w:r>
      <w:r w:rsidRPr="00BB5886">
        <w:rPr>
          <w:rStyle w:val="Ttulo2Car"/>
          <w:b w:val="0"/>
          <w:i w:val="0"/>
        </w:rPr>
        <w:t xml:space="preserve"> persona afiliada debe presentar </w:t>
      </w:r>
      <w:r w:rsidR="0030440B" w:rsidRPr="00BB5886">
        <w:rPr>
          <w:rStyle w:val="Ttulo2Car"/>
          <w:b w:val="0"/>
          <w:i w:val="0"/>
        </w:rPr>
        <w:t xml:space="preserve">una </w:t>
      </w:r>
      <w:r w:rsidRPr="00BB5886">
        <w:rPr>
          <w:rStyle w:val="Ttulo2Car"/>
          <w:b w:val="0"/>
          <w:i w:val="0"/>
        </w:rPr>
        <w:t xml:space="preserve">copia de la factura del equipo o dispositivo adquirido a través de los servicios de venta a distancia, que deberá remitirse al </w:t>
      </w:r>
      <w:r w:rsidR="005D34A5" w:rsidRPr="00BB5886">
        <w:rPr>
          <w:rStyle w:val="Ttulo2Car"/>
          <w:b w:val="0"/>
          <w:i w:val="0"/>
        </w:rPr>
        <w:t>CTI</w:t>
      </w:r>
      <w:r w:rsidRPr="00BB5886">
        <w:rPr>
          <w:rStyle w:val="Ttulo2Car"/>
          <w:b w:val="0"/>
          <w:i w:val="0"/>
        </w:rPr>
        <w:t xml:space="preserve"> junto con el equipo a reciclar.</w:t>
      </w:r>
    </w:p>
    <w:p w:rsidR="00A84F2A" w:rsidRPr="00BB5886" w:rsidRDefault="00A84F2A" w:rsidP="00BB5886">
      <w:pPr>
        <w:pStyle w:val="NormalWeb"/>
        <w:spacing w:before="0" w:beforeAutospacing="0" w:after="0" w:afterAutospacing="0"/>
        <w:ind w:left="567" w:hanging="567"/>
        <w:jc w:val="both"/>
        <w:rPr>
          <w:rStyle w:val="Ttulo2Car"/>
          <w:b w:val="0"/>
          <w:i w:val="0"/>
        </w:rPr>
      </w:pPr>
    </w:p>
    <w:p w:rsidR="00D024A0" w:rsidRPr="00BB5886" w:rsidRDefault="007A41D0" w:rsidP="00BB5886">
      <w:pPr>
        <w:pStyle w:val="NormalWeb"/>
        <w:spacing w:before="0" w:beforeAutospacing="0" w:after="0" w:afterAutospacing="0"/>
        <w:ind w:left="567" w:hanging="567"/>
        <w:jc w:val="both"/>
        <w:rPr>
          <w:rStyle w:val="Ttulo2Car"/>
          <w:b w:val="0"/>
          <w:i w:val="0"/>
        </w:rPr>
      </w:pPr>
      <w:bookmarkStart w:id="188" w:name="_Toc525212191"/>
      <w:bookmarkStart w:id="189" w:name="_Toc525639047"/>
      <w:bookmarkStart w:id="190" w:name="_Toc525639805"/>
      <w:bookmarkStart w:id="191" w:name="_Toc525640138"/>
      <w:bookmarkStart w:id="192" w:name="_Toc525643393"/>
      <w:r w:rsidRPr="00BB5886">
        <w:rPr>
          <w:rStyle w:val="Ttulo2Car"/>
          <w:i w:val="0"/>
        </w:rPr>
        <w:t>9</w:t>
      </w:r>
      <w:r w:rsidR="00D024A0" w:rsidRPr="00BB5886">
        <w:rPr>
          <w:rStyle w:val="Ttulo2Car"/>
          <w:i w:val="0"/>
        </w:rPr>
        <w:t>.3</w:t>
      </w:r>
      <w:bookmarkEnd w:id="188"/>
      <w:bookmarkEnd w:id="189"/>
      <w:bookmarkEnd w:id="190"/>
      <w:bookmarkEnd w:id="191"/>
      <w:bookmarkEnd w:id="192"/>
      <w:r w:rsidR="00D024A0" w:rsidRPr="00BB5886">
        <w:rPr>
          <w:rStyle w:val="Ttulo2Car"/>
          <w:i w:val="0"/>
        </w:rPr>
        <w:t>.</w:t>
      </w:r>
      <w:r w:rsidR="00D024A0" w:rsidRPr="00BB5886">
        <w:rPr>
          <w:rStyle w:val="Ttulo2Car"/>
          <w:b w:val="0"/>
          <w:i w:val="0"/>
        </w:rPr>
        <w:t xml:space="preserve"> </w:t>
      </w:r>
      <w:r w:rsidR="00D024A0" w:rsidRPr="00BB5886">
        <w:rPr>
          <w:rStyle w:val="Ttulo2Car"/>
          <w:b w:val="0"/>
          <w:i w:val="0"/>
        </w:rPr>
        <w:tab/>
        <w:t>También serán objeto de reciclaje los RAEE tiflotécnicos propiedad de la ONCE que se encuentren en desuso por obsolescencia, mal funcionamiento, etc.</w:t>
      </w:r>
      <w:r w:rsidR="0058507F" w:rsidRPr="00BB5886">
        <w:rPr>
          <w:rStyle w:val="Ttulo2Car"/>
          <w:b w:val="0"/>
          <w:i w:val="0"/>
        </w:rPr>
        <w:t>,</w:t>
      </w:r>
      <w:r w:rsidR="00D024A0" w:rsidRPr="00BB5886">
        <w:rPr>
          <w:rStyle w:val="Ttulo2Car"/>
          <w:b w:val="0"/>
          <w:i w:val="0"/>
        </w:rPr>
        <w:t xml:space="preserve"> cuando</w:t>
      </w:r>
      <w:r w:rsidR="00A84F2A" w:rsidRPr="00BB5886">
        <w:rPr>
          <w:rStyle w:val="Ttulo2Car"/>
          <w:b w:val="0"/>
          <w:i w:val="0"/>
        </w:rPr>
        <w:t xml:space="preserve"> </w:t>
      </w:r>
      <w:r w:rsidR="00D024A0" w:rsidRPr="00BB5886">
        <w:rPr>
          <w:rStyle w:val="Ttulo2Car"/>
          <w:b w:val="0"/>
          <w:i w:val="0"/>
        </w:rPr>
        <w:t>se haya decidido deshacerse de los mismos y se haya autorizado su baja previamente.</w:t>
      </w:r>
    </w:p>
    <w:p w:rsidR="00D024A0" w:rsidRPr="00BB5886" w:rsidRDefault="00D024A0" w:rsidP="00BB5886">
      <w:pPr>
        <w:pStyle w:val="NormalWeb"/>
        <w:spacing w:before="0" w:beforeAutospacing="0" w:after="0" w:afterAutospacing="0"/>
        <w:ind w:left="567" w:hanging="567"/>
        <w:jc w:val="both"/>
        <w:rPr>
          <w:rStyle w:val="Ttulo2Car"/>
          <w:b w:val="0"/>
          <w:i w:val="0"/>
        </w:rPr>
      </w:pPr>
    </w:p>
    <w:p w:rsidR="00D024A0" w:rsidRPr="00BB5886" w:rsidRDefault="007A41D0" w:rsidP="00BB5886">
      <w:pPr>
        <w:pStyle w:val="NormalWeb"/>
        <w:spacing w:before="0" w:beforeAutospacing="0" w:after="0" w:afterAutospacing="0"/>
        <w:ind w:left="567" w:hanging="567"/>
        <w:jc w:val="both"/>
        <w:rPr>
          <w:rStyle w:val="Ttulo2Car"/>
          <w:b w:val="0"/>
          <w:i w:val="0"/>
        </w:rPr>
      </w:pPr>
      <w:bookmarkStart w:id="193" w:name="_Toc525212192"/>
      <w:bookmarkStart w:id="194" w:name="_Toc525639048"/>
      <w:bookmarkStart w:id="195" w:name="_Toc525639806"/>
      <w:bookmarkStart w:id="196" w:name="_Toc525640139"/>
      <w:bookmarkStart w:id="197" w:name="_Toc525643394"/>
      <w:r w:rsidRPr="00BB5886">
        <w:rPr>
          <w:rStyle w:val="Ttulo2Car"/>
          <w:i w:val="0"/>
        </w:rPr>
        <w:t>9</w:t>
      </w:r>
      <w:r w:rsidR="00D024A0" w:rsidRPr="00BB5886">
        <w:rPr>
          <w:rStyle w:val="Ttulo2Car"/>
          <w:i w:val="0"/>
        </w:rPr>
        <w:t>.4.</w:t>
      </w:r>
      <w:bookmarkEnd w:id="193"/>
      <w:bookmarkEnd w:id="194"/>
      <w:bookmarkEnd w:id="195"/>
      <w:bookmarkEnd w:id="196"/>
      <w:bookmarkEnd w:id="197"/>
      <w:r w:rsidR="00D024A0" w:rsidRPr="00BB5886">
        <w:rPr>
          <w:rStyle w:val="Ttulo2Car"/>
          <w:b w:val="0"/>
          <w:i w:val="0"/>
        </w:rPr>
        <w:t xml:space="preserve"> </w:t>
      </w:r>
      <w:r w:rsidR="00D024A0" w:rsidRPr="00BB5886">
        <w:rPr>
          <w:rStyle w:val="Ttulo2Car"/>
          <w:b w:val="0"/>
          <w:i w:val="0"/>
        </w:rPr>
        <w:tab/>
      </w:r>
      <w:r w:rsidR="0058507F" w:rsidRPr="00BB5886">
        <w:rPr>
          <w:rStyle w:val="Ttulo2Car"/>
          <w:b w:val="0"/>
          <w:i w:val="0"/>
        </w:rPr>
        <w:t>También</w:t>
      </w:r>
      <w:r w:rsidR="00D024A0" w:rsidRPr="00BB5886">
        <w:rPr>
          <w:rStyle w:val="Ttulo2Car"/>
          <w:b w:val="0"/>
          <w:i w:val="0"/>
        </w:rPr>
        <w:t xml:space="preserve"> se deberán incluir aquellos aparatos que figuren en las existencias de material a comercializar, cuando el </w:t>
      </w:r>
      <w:r w:rsidR="005D34A5" w:rsidRPr="00BB5886">
        <w:rPr>
          <w:rStyle w:val="Ttulo2Car"/>
          <w:b w:val="0"/>
          <w:i w:val="0"/>
        </w:rPr>
        <w:t>CTI</w:t>
      </w:r>
      <w:r w:rsidR="00D024A0" w:rsidRPr="00BB5886">
        <w:rPr>
          <w:rStyle w:val="Ttulo2Car"/>
          <w:b w:val="0"/>
          <w:i w:val="0"/>
        </w:rPr>
        <w:t xml:space="preserve"> haya autorizado su baja por estar en mal estado para su venta.</w:t>
      </w:r>
    </w:p>
    <w:p w:rsidR="00D024A0" w:rsidRPr="00BB5886" w:rsidRDefault="00D024A0" w:rsidP="00BB5886">
      <w:pPr>
        <w:pStyle w:val="NormalWeb"/>
        <w:spacing w:before="0" w:beforeAutospacing="0" w:after="0" w:afterAutospacing="0"/>
        <w:ind w:left="567" w:hanging="567"/>
        <w:jc w:val="both"/>
        <w:rPr>
          <w:rStyle w:val="Ttulo2Car"/>
          <w:b w:val="0"/>
          <w:i w:val="0"/>
        </w:rPr>
      </w:pPr>
    </w:p>
    <w:p w:rsidR="00D024A0" w:rsidRPr="00BB5886" w:rsidRDefault="007A41D0" w:rsidP="00BB5886">
      <w:pPr>
        <w:pStyle w:val="NormalWeb"/>
        <w:spacing w:before="0" w:beforeAutospacing="0" w:after="0" w:afterAutospacing="0"/>
        <w:ind w:left="567" w:hanging="567"/>
        <w:jc w:val="both"/>
        <w:rPr>
          <w:rStyle w:val="Ttulo2Car"/>
          <w:b w:val="0"/>
          <w:i w:val="0"/>
        </w:rPr>
      </w:pPr>
      <w:bookmarkStart w:id="198" w:name="_Toc525212193"/>
      <w:bookmarkStart w:id="199" w:name="_Toc525639049"/>
      <w:bookmarkStart w:id="200" w:name="_Toc525639807"/>
      <w:bookmarkStart w:id="201" w:name="_Toc525640140"/>
      <w:bookmarkStart w:id="202" w:name="_Toc525643395"/>
      <w:r w:rsidRPr="00BB5886">
        <w:rPr>
          <w:rStyle w:val="Ttulo2Car"/>
          <w:i w:val="0"/>
        </w:rPr>
        <w:t>9</w:t>
      </w:r>
      <w:r w:rsidR="00D024A0" w:rsidRPr="00BB5886">
        <w:rPr>
          <w:rStyle w:val="Ttulo2Car"/>
          <w:i w:val="0"/>
        </w:rPr>
        <w:t>.5.</w:t>
      </w:r>
      <w:bookmarkEnd w:id="198"/>
      <w:bookmarkEnd w:id="199"/>
      <w:bookmarkEnd w:id="200"/>
      <w:bookmarkEnd w:id="201"/>
      <w:bookmarkEnd w:id="202"/>
      <w:r w:rsidR="00D024A0" w:rsidRPr="00BB5886">
        <w:rPr>
          <w:rStyle w:val="Ttulo2Car"/>
          <w:b w:val="0"/>
          <w:i w:val="0"/>
        </w:rPr>
        <w:t xml:space="preserve"> </w:t>
      </w:r>
      <w:r w:rsidR="00D024A0" w:rsidRPr="00BB5886">
        <w:rPr>
          <w:rStyle w:val="Ttulo2Car"/>
          <w:b w:val="0"/>
          <w:i w:val="0"/>
        </w:rPr>
        <w:tab/>
        <w:t xml:space="preserve">Con respecto a los equipos tiflotécnicos del fondo de adaptaciones de puestos de estudio y trabajo, se actuará según los criterios que determine el </w:t>
      </w:r>
      <w:r w:rsidR="005D34A5" w:rsidRPr="00BB5886">
        <w:rPr>
          <w:rStyle w:val="Ttulo2Car"/>
          <w:b w:val="0"/>
          <w:i w:val="0"/>
        </w:rPr>
        <w:t>CTI</w:t>
      </w:r>
      <w:r w:rsidR="00D024A0" w:rsidRPr="00BB5886">
        <w:rPr>
          <w:rStyle w:val="Ttulo2Car"/>
          <w:b w:val="0"/>
          <w:i w:val="0"/>
        </w:rPr>
        <w:t>.</w:t>
      </w:r>
    </w:p>
    <w:p w:rsidR="00D024A0" w:rsidRPr="00BB5886" w:rsidRDefault="00D024A0" w:rsidP="00BB5886">
      <w:pPr>
        <w:pStyle w:val="NormalWeb"/>
        <w:spacing w:before="0" w:beforeAutospacing="0" w:after="0" w:afterAutospacing="0"/>
        <w:ind w:left="567" w:hanging="567"/>
        <w:jc w:val="both"/>
        <w:rPr>
          <w:rStyle w:val="Ttulo2Car"/>
          <w:b w:val="0"/>
          <w:i w:val="0"/>
        </w:rPr>
      </w:pPr>
    </w:p>
    <w:p w:rsidR="00D024A0" w:rsidRPr="00BB5886" w:rsidRDefault="007A41D0" w:rsidP="00BB5886">
      <w:pPr>
        <w:pStyle w:val="NormalWeb"/>
        <w:spacing w:before="0" w:beforeAutospacing="0" w:after="0" w:afterAutospacing="0"/>
        <w:ind w:left="567" w:hanging="567"/>
        <w:jc w:val="both"/>
        <w:rPr>
          <w:rStyle w:val="Ttulo2Car"/>
          <w:b w:val="0"/>
          <w:i w:val="0"/>
        </w:rPr>
      </w:pPr>
      <w:bookmarkStart w:id="203" w:name="_Toc525212194"/>
      <w:bookmarkStart w:id="204" w:name="_Toc525639050"/>
      <w:bookmarkStart w:id="205" w:name="_Toc525639808"/>
      <w:bookmarkStart w:id="206" w:name="_Toc525640141"/>
      <w:bookmarkStart w:id="207" w:name="_Toc525643396"/>
      <w:r w:rsidRPr="00BB5886">
        <w:rPr>
          <w:rStyle w:val="Ttulo2Car"/>
          <w:i w:val="0"/>
        </w:rPr>
        <w:t>9</w:t>
      </w:r>
      <w:r w:rsidR="00D024A0" w:rsidRPr="00BB5886">
        <w:rPr>
          <w:rStyle w:val="Ttulo2Car"/>
          <w:i w:val="0"/>
        </w:rPr>
        <w:t>.6.</w:t>
      </w:r>
      <w:bookmarkEnd w:id="203"/>
      <w:bookmarkEnd w:id="204"/>
      <w:bookmarkEnd w:id="205"/>
      <w:bookmarkEnd w:id="206"/>
      <w:bookmarkEnd w:id="207"/>
      <w:r w:rsidR="00D024A0" w:rsidRPr="00BB5886">
        <w:rPr>
          <w:rStyle w:val="Ttulo2Car"/>
          <w:i w:val="0"/>
        </w:rPr>
        <w:t xml:space="preserve"> </w:t>
      </w:r>
      <w:r w:rsidR="00D024A0" w:rsidRPr="00BB5886">
        <w:rPr>
          <w:rStyle w:val="Ttulo2Car"/>
          <w:b w:val="0"/>
          <w:i w:val="0"/>
        </w:rPr>
        <w:tab/>
        <w:t xml:space="preserve">El </w:t>
      </w:r>
      <w:r w:rsidR="005D34A5" w:rsidRPr="00BB5886">
        <w:rPr>
          <w:rStyle w:val="Ttulo2Car"/>
          <w:b w:val="0"/>
          <w:i w:val="0"/>
        </w:rPr>
        <w:t>CTI</w:t>
      </w:r>
      <w:r w:rsidR="00D024A0" w:rsidRPr="00BB5886">
        <w:rPr>
          <w:rStyle w:val="Ttulo2Car"/>
          <w:b w:val="0"/>
          <w:i w:val="0"/>
        </w:rPr>
        <w:t xml:space="preserve"> facilitará a las Tiendas-Exposición etiquetas adhesivas con la leyenda “MATERIAL PARA RECICLAR”</w:t>
      </w:r>
      <w:r w:rsidR="00630DDB" w:rsidRPr="00BB5886">
        <w:rPr>
          <w:rStyle w:val="Ttulo2Car"/>
          <w:b w:val="0"/>
          <w:i w:val="0"/>
        </w:rPr>
        <w:t>,</w:t>
      </w:r>
      <w:r w:rsidR="00D024A0" w:rsidRPr="00BB5886">
        <w:rPr>
          <w:rStyle w:val="Ttulo2Car"/>
          <w:b w:val="0"/>
          <w:i w:val="0"/>
        </w:rPr>
        <w:t xml:space="preserve"> que serán fijadas de forma visible en los artículos a reciclar. Así</w:t>
      </w:r>
      <w:r w:rsidR="00630DDB" w:rsidRPr="00BB5886">
        <w:rPr>
          <w:rStyle w:val="Ttulo2Car"/>
          <w:b w:val="0"/>
          <w:i w:val="0"/>
        </w:rPr>
        <w:t>,</w:t>
      </w:r>
      <w:r w:rsidR="00D024A0" w:rsidRPr="00BB5886">
        <w:rPr>
          <w:rStyle w:val="Ttulo2Car"/>
          <w:b w:val="0"/>
          <w:i w:val="0"/>
        </w:rPr>
        <w:t xml:space="preserve"> se podrán identificar los RAEE y se evitará su confusión con material estropeado que ha de ser enviado a reparar, con devoluciones de </w:t>
      </w:r>
      <w:r w:rsidR="00630DDB" w:rsidRPr="00BB5886">
        <w:rPr>
          <w:rStyle w:val="Ttulo2Car"/>
          <w:b w:val="0"/>
          <w:i w:val="0"/>
        </w:rPr>
        <w:t xml:space="preserve">la </w:t>
      </w:r>
      <w:r w:rsidR="00D024A0" w:rsidRPr="00BB5886">
        <w:rPr>
          <w:rStyle w:val="Ttulo2Car"/>
          <w:b w:val="0"/>
          <w:i w:val="0"/>
        </w:rPr>
        <w:t xml:space="preserve">Tienda, de adaptaciones de puesto de trabajo y/o estudio, etc. </w:t>
      </w:r>
    </w:p>
    <w:p w:rsidR="006B58CE" w:rsidRPr="00BB5886" w:rsidRDefault="006B58CE" w:rsidP="00BB5886">
      <w:pPr>
        <w:pStyle w:val="NormalWeb"/>
        <w:spacing w:before="0" w:beforeAutospacing="0" w:after="0" w:afterAutospacing="0"/>
        <w:ind w:left="567" w:hanging="567"/>
        <w:jc w:val="both"/>
        <w:rPr>
          <w:rStyle w:val="Ttulo2Car"/>
          <w:b w:val="0"/>
          <w:i w:val="0"/>
        </w:rPr>
      </w:pPr>
    </w:p>
    <w:p w:rsidR="00D024A0" w:rsidRPr="00BB5886" w:rsidRDefault="007A41D0" w:rsidP="00BB5886">
      <w:pPr>
        <w:pStyle w:val="NormalWeb"/>
        <w:spacing w:before="0" w:beforeAutospacing="0" w:after="0" w:afterAutospacing="0"/>
        <w:ind w:left="567" w:hanging="567"/>
        <w:jc w:val="both"/>
        <w:rPr>
          <w:rStyle w:val="Ttulo2Car"/>
          <w:b w:val="0"/>
          <w:i w:val="0"/>
        </w:rPr>
      </w:pPr>
      <w:bookmarkStart w:id="208" w:name="_Toc525212195"/>
      <w:bookmarkStart w:id="209" w:name="_Toc525639051"/>
      <w:bookmarkStart w:id="210" w:name="_Toc525639809"/>
      <w:bookmarkStart w:id="211" w:name="_Toc525640142"/>
      <w:bookmarkStart w:id="212" w:name="_Toc525643397"/>
      <w:r w:rsidRPr="00BB5886">
        <w:rPr>
          <w:rStyle w:val="Ttulo2Car"/>
          <w:i w:val="0"/>
        </w:rPr>
        <w:t>9</w:t>
      </w:r>
      <w:r w:rsidR="00D024A0" w:rsidRPr="00BB5886">
        <w:rPr>
          <w:rStyle w:val="Ttulo2Car"/>
          <w:i w:val="0"/>
        </w:rPr>
        <w:t>.7.</w:t>
      </w:r>
      <w:bookmarkEnd w:id="208"/>
      <w:bookmarkEnd w:id="209"/>
      <w:bookmarkEnd w:id="210"/>
      <w:bookmarkEnd w:id="211"/>
      <w:bookmarkEnd w:id="212"/>
      <w:r w:rsidR="00D024A0" w:rsidRPr="00BB5886">
        <w:rPr>
          <w:rStyle w:val="Ttulo2Car"/>
          <w:b w:val="0"/>
          <w:i w:val="0"/>
        </w:rPr>
        <w:t xml:space="preserve"> </w:t>
      </w:r>
      <w:r w:rsidR="00D024A0" w:rsidRPr="00BB5886">
        <w:rPr>
          <w:rStyle w:val="Ttulo2Car"/>
          <w:b w:val="0"/>
          <w:i w:val="0"/>
        </w:rPr>
        <w:tab/>
        <w:t xml:space="preserve">Las Tiendas-Exposición deberán enviar al </w:t>
      </w:r>
      <w:r w:rsidR="005D34A5" w:rsidRPr="00BB5886">
        <w:rPr>
          <w:rStyle w:val="Ttulo2Car"/>
          <w:b w:val="0"/>
          <w:i w:val="0"/>
        </w:rPr>
        <w:t>CTI</w:t>
      </w:r>
      <w:r w:rsidR="00D024A0" w:rsidRPr="00BB5886">
        <w:rPr>
          <w:rStyle w:val="Ttulo2Car"/>
          <w:b w:val="0"/>
          <w:i w:val="0"/>
        </w:rPr>
        <w:t xml:space="preserve"> el material a reciclar cuando se cuente con un número suficiente de unidades para completar una caja, y así evitar incurrir en gastos de transporte innecesarios.</w:t>
      </w:r>
    </w:p>
    <w:p w:rsidR="006B58CE" w:rsidRPr="00BB5886" w:rsidRDefault="006B58CE" w:rsidP="00BB5886">
      <w:pPr>
        <w:pStyle w:val="NormalWeb"/>
        <w:spacing w:before="0" w:beforeAutospacing="0" w:after="0" w:afterAutospacing="0"/>
        <w:ind w:left="567" w:hanging="567"/>
        <w:jc w:val="both"/>
        <w:rPr>
          <w:rStyle w:val="Ttulo2Car"/>
          <w:b w:val="0"/>
          <w:i w:val="0"/>
        </w:rPr>
      </w:pPr>
    </w:p>
    <w:p w:rsidR="00D024A0" w:rsidRPr="00BB5886" w:rsidRDefault="007A41D0" w:rsidP="00BB5886">
      <w:pPr>
        <w:pStyle w:val="NormalWeb"/>
        <w:spacing w:before="0" w:beforeAutospacing="0" w:after="0" w:afterAutospacing="0"/>
        <w:ind w:left="567" w:hanging="567"/>
        <w:jc w:val="both"/>
        <w:rPr>
          <w:rStyle w:val="Ttulo2Car"/>
          <w:b w:val="0"/>
          <w:i w:val="0"/>
        </w:rPr>
      </w:pPr>
      <w:bookmarkStart w:id="213" w:name="_Toc525212196"/>
      <w:bookmarkStart w:id="214" w:name="_Toc525639052"/>
      <w:bookmarkStart w:id="215" w:name="_Toc525639810"/>
      <w:bookmarkStart w:id="216" w:name="_Toc525640143"/>
      <w:bookmarkStart w:id="217" w:name="_Toc525643398"/>
      <w:r w:rsidRPr="00BB5886">
        <w:rPr>
          <w:rStyle w:val="Ttulo2Car"/>
          <w:i w:val="0"/>
        </w:rPr>
        <w:t>9</w:t>
      </w:r>
      <w:r w:rsidR="00D024A0" w:rsidRPr="00BB5886">
        <w:rPr>
          <w:rStyle w:val="Ttulo2Car"/>
          <w:i w:val="0"/>
        </w:rPr>
        <w:t>.8</w:t>
      </w:r>
      <w:bookmarkEnd w:id="213"/>
      <w:bookmarkEnd w:id="214"/>
      <w:bookmarkEnd w:id="215"/>
      <w:bookmarkEnd w:id="216"/>
      <w:bookmarkEnd w:id="217"/>
      <w:r w:rsidR="00D024A0" w:rsidRPr="00BB5886">
        <w:rPr>
          <w:rStyle w:val="Ttulo2Car"/>
          <w:i w:val="0"/>
        </w:rPr>
        <w:t>.</w:t>
      </w:r>
      <w:r w:rsidR="00D024A0" w:rsidRPr="00BB5886">
        <w:rPr>
          <w:rStyle w:val="Ttulo2Car"/>
          <w:b w:val="0"/>
          <w:i w:val="0"/>
        </w:rPr>
        <w:tab/>
        <w:t xml:space="preserve">En el caso de la Delegación Territorial de la ONCE en Canarias y de la Dirección de Zona de Tenerife, el </w:t>
      </w:r>
      <w:r w:rsidR="005D34A5" w:rsidRPr="00BB5886">
        <w:rPr>
          <w:rStyle w:val="Ttulo2Car"/>
          <w:b w:val="0"/>
          <w:i w:val="0"/>
        </w:rPr>
        <w:t>CTI</w:t>
      </w:r>
      <w:r w:rsidR="00D024A0" w:rsidRPr="00BB5886">
        <w:rPr>
          <w:rStyle w:val="Ttulo2Car"/>
          <w:b w:val="0"/>
          <w:i w:val="0"/>
        </w:rPr>
        <w:t xml:space="preserve"> arbitrará un sistema alternativo </w:t>
      </w:r>
      <w:r w:rsidR="007C3179" w:rsidRPr="00BB5886">
        <w:rPr>
          <w:rStyle w:val="Ttulo2Car"/>
          <w:b w:val="0"/>
          <w:i w:val="0"/>
        </w:rPr>
        <w:t xml:space="preserve">y </w:t>
      </w:r>
      <w:r w:rsidR="007C3179" w:rsidRPr="00BB5886">
        <w:rPr>
          <w:rStyle w:val="Ttulo2Car"/>
          <w:b w:val="0"/>
          <w:i w:val="0"/>
        </w:rPr>
        <w:lastRenderedPageBreak/>
        <w:t xml:space="preserve">particularizado </w:t>
      </w:r>
      <w:r w:rsidR="00D024A0" w:rsidRPr="00BB5886">
        <w:rPr>
          <w:rStyle w:val="Ttulo2Car"/>
          <w:b w:val="0"/>
          <w:i w:val="0"/>
        </w:rPr>
        <w:t>de gestión de los RAEE</w:t>
      </w:r>
      <w:r w:rsidR="007C3179" w:rsidRPr="00BB5886">
        <w:rPr>
          <w:rStyle w:val="Ttulo2Car"/>
          <w:b w:val="0"/>
          <w:i w:val="0"/>
        </w:rPr>
        <w:t>,</w:t>
      </w:r>
      <w:r w:rsidR="00D024A0" w:rsidRPr="00BB5886">
        <w:rPr>
          <w:rStyle w:val="Ttulo2Car"/>
          <w:b w:val="0"/>
          <w:i w:val="0"/>
        </w:rPr>
        <w:t xml:space="preserve"> para que una empresa autorizada proceda a retirarlos de sus instalaciones.</w:t>
      </w:r>
    </w:p>
    <w:p w:rsidR="006B58CE" w:rsidRPr="00BB5886" w:rsidRDefault="006B58CE" w:rsidP="00BB5886">
      <w:pPr>
        <w:pStyle w:val="NormalWeb"/>
        <w:spacing w:before="0" w:beforeAutospacing="0" w:after="0" w:afterAutospacing="0"/>
        <w:ind w:left="567" w:hanging="567"/>
        <w:jc w:val="both"/>
        <w:rPr>
          <w:rStyle w:val="Ttulo2Car"/>
          <w:b w:val="0"/>
          <w:i w:val="0"/>
        </w:rPr>
      </w:pPr>
    </w:p>
    <w:p w:rsidR="00D024A0" w:rsidRPr="00BB5886" w:rsidRDefault="007A41D0" w:rsidP="00BB5886">
      <w:pPr>
        <w:pStyle w:val="NormalWeb"/>
        <w:spacing w:before="0" w:beforeAutospacing="0" w:after="0" w:afterAutospacing="0"/>
        <w:ind w:left="567" w:hanging="567"/>
        <w:jc w:val="both"/>
        <w:rPr>
          <w:rStyle w:val="Ttulo2Car"/>
          <w:b w:val="0"/>
          <w:i w:val="0"/>
        </w:rPr>
      </w:pPr>
      <w:bookmarkStart w:id="218" w:name="_Toc525212197"/>
      <w:bookmarkStart w:id="219" w:name="_Toc525639053"/>
      <w:bookmarkStart w:id="220" w:name="_Toc525639811"/>
      <w:bookmarkStart w:id="221" w:name="_Toc525640144"/>
      <w:bookmarkStart w:id="222" w:name="_Toc525643399"/>
      <w:r w:rsidRPr="00BB5886">
        <w:rPr>
          <w:rStyle w:val="Ttulo2Car"/>
          <w:i w:val="0"/>
        </w:rPr>
        <w:t>9</w:t>
      </w:r>
      <w:r w:rsidR="00D024A0" w:rsidRPr="00BB5886">
        <w:rPr>
          <w:rStyle w:val="Ttulo2Car"/>
          <w:i w:val="0"/>
        </w:rPr>
        <w:t>.9.</w:t>
      </w:r>
      <w:bookmarkEnd w:id="218"/>
      <w:bookmarkEnd w:id="219"/>
      <w:bookmarkEnd w:id="220"/>
      <w:bookmarkEnd w:id="221"/>
      <w:bookmarkEnd w:id="222"/>
      <w:r w:rsidR="00D024A0" w:rsidRPr="00BB5886">
        <w:rPr>
          <w:rStyle w:val="Ttulo2Car"/>
          <w:b w:val="0"/>
          <w:i w:val="0"/>
        </w:rPr>
        <w:t xml:space="preserve"> </w:t>
      </w:r>
      <w:r w:rsidR="00D024A0" w:rsidRPr="00BB5886">
        <w:rPr>
          <w:rStyle w:val="Ttulo2Car"/>
          <w:b w:val="0"/>
          <w:i w:val="0"/>
        </w:rPr>
        <w:tab/>
        <w:t xml:space="preserve">La remisión al </w:t>
      </w:r>
      <w:r w:rsidR="005D34A5" w:rsidRPr="00BB5886">
        <w:rPr>
          <w:rStyle w:val="Ttulo2Car"/>
          <w:b w:val="0"/>
          <w:i w:val="0"/>
        </w:rPr>
        <w:t>CTI</w:t>
      </w:r>
      <w:r w:rsidR="00D024A0" w:rsidRPr="00BB5886">
        <w:rPr>
          <w:rStyle w:val="Ttulo2Car"/>
          <w:b w:val="0"/>
          <w:i w:val="0"/>
        </w:rPr>
        <w:t xml:space="preserve"> de equipos a reciclar no implicará apunte alguno en el módulo SAP/</w:t>
      </w:r>
      <w:r w:rsidR="005D34A5" w:rsidRPr="00BB5886">
        <w:rPr>
          <w:rStyle w:val="Ttulo2Car"/>
          <w:b w:val="0"/>
          <w:i w:val="0"/>
        </w:rPr>
        <w:t>CTI</w:t>
      </w:r>
      <w:r w:rsidR="00D024A0" w:rsidRPr="00BB5886">
        <w:rPr>
          <w:rStyle w:val="Ttulo2Car"/>
          <w:b w:val="0"/>
          <w:i w:val="0"/>
        </w:rPr>
        <w:t>. En cualquier caso, l</w:t>
      </w:r>
      <w:r w:rsidR="006C28A8" w:rsidRPr="00BB5886">
        <w:rPr>
          <w:rStyle w:val="Ttulo2Car"/>
          <w:b w:val="0"/>
          <w:i w:val="0"/>
        </w:rPr>
        <w:t>a persona</w:t>
      </w:r>
      <w:r w:rsidR="00D024A0" w:rsidRPr="00BB5886">
        <w:rPr>
          <w:rStyle w:val="Ttulo2Car"/>
          <w:b w:val="0"/>
          <w:i w:val="0"/>
        </w:rPr>
        <w:t xml:space="preserve"> encargad</w:t>
      </w:r>
      <w:r w:rsidR="006C28A8" w:rsidRPr="00BB5886">
        <w:rPr>
          <w:rStyle w:val="Ttulo2Car"/>
          <w:b w:val="0"/>
          <w:i w:val="0"/>
        </w:rPr>
        <w:t>a</w:t>
      </w:r>
      <w:r w:rsidR="00D024A0" w:rsidRPr="00BB5886">
        <w:rPr>
          <w:rStyle w:val="Ttulo2Car"/>
          <w:b w:val="0"/>
          <w:i w:val="0"/>
        </w:rPr>
        <w:t xml:space="preserve"> de la Tienda-Exposición debe asegurarse de que éstos son agrupados, empaquetados y enviados a</w:t>
      </w:r>
      <w:r w:rsidR="006C28A8" w:rsidRPr="00BB5886">
        <w:rPr>
          <w:rStyle w:val="Ttulo2Car"/>
          <w:b w:val="0"/>
          <w:i w:val="0"/>
        </w:rPr>
        <w:t>l</w:t>
      </w:r>
      <w:r w:rsidR="00D024A0" w:rsidRPr="00BB5886">
        <w:rPr>
          <w:rStyle w:val="Ttulo2Car"/>
          <w:b w:val="0"/>
          <w:i w:val="0"/>
        </w:rPr>
        <w:t xml:space="preserve"> </w:t>
      </w:r>
      <w:r w:rsidR="005D34A5" w:rsidRPr="00BB5886">
        <w:rPr>
          <w:rStyle w:val="Ttulo2Car"/>
          <w:b w:val="0"/>
          <w:i w:val="0"/>
        </w:rPr>
        <w:t>CTI</w:t>
      </w:r>
      <w:r w:rsidR="00D024A0" w:rsidRPr="00BB5886">
        <w:rPr>
          <w:rStyle w:val="Ttulo2Car"/>
          <w:b w:val="0"/>
          <w:i w:val="0"/>
        </w:rPr>
        <w:t xml:space="preserve"> a través de la empresa de transporte habitual.</w:t>
      </w:r>
    </w:p>
    <w:p w:rsidR="006B58CE" w:rsidRPr="00332424" w:rsidRDefault="006B58CE" w:rsidP="00BB5886">
      <w:pPr>
        <w:pStyle w:val="NormalWeb"/>
        <w:spacing w:before="0" w:beforeAutospacing="0" w:after="0" w:afterAutospacing="0"/>
        <w:ind w:left="567" w:hanging="567"/>
        <w:jc w:val="both"/>
        <w:rPr>
          <w:rStyle w:val="Ttulo2Car"/>
          <w:i w:val="0"/>
        </w:rPr>
      </w:pPr>
    </w:p>
    <w:p w:rsidR="00D024A0" w:rsidRPr="00332424" w:rsidRDefault="00332424" w:rsidP="00332424">
      <w:pPr>
        <w:pStyle w:val="NormalWeb"/>
        <w:spacing w:before="0" w:beforeAutospacing="0" w:after="0" w:afterAutospacing="0"/>
        <w:ind w:left="567" w:hanging="567"/>
        <w:jc w:val="both"/>
        <w:rPr>
          <w:rStyle w:val="Ttulo2Car"/>
          <w:b w:val="0"/>
          <w:i w:val="0"/>
        </w:rPr>
      </w:pPr>
      <w:r>
        <w:rPr>
          <w:rStyle w:val="Ttulo2Car"/>
          <w:i w:val="0"/>
        </w:rPr>
        <w:t xml:space="preserve">9.10 </w:t>
      </w:r>
      <w:r>
        <w:rPr>
          <w:rStyle w:val="Ttulo2Car"/>
          <w:i w:val="0"/>
        </w:rPr>
        <w:tab/>
      </w:r>
      <w:r w:rsidR="00D024A0" w:rsidRPr="00332424">
        <w:rPr>
          <w:rStyle w:val="Ttulo2Car"/>
          <w:b w:val="0"/>
          <w:i w:val="0"/>
        </w:rPr>
        <w:t xml:space="preserve">El incumplimiento de la legislación vigente sobre RAEE por parte del </w:t>
      </w:r>
      <w:r w:rsidR="005D34A5" w:rsidRPr="00332424">
        <w:rPr>
          <w:rStyle w:val="Ttulo2Car"/>
          <w:b w:val="0"/>
          <w:i w:val="0"/>
        </w:rPr>
        <w:t>CTI</w:t>
      </w:r>
      <w:r w:rsidR="00D024A0" w:rsidRPr="00332424">
        <w:rPr>
          <w:rStyle w:val="Ttulo2Car"/>
          <w:b w:val="0"/>
          <w:i w:val="0"/>
        </w:rPr>
        <w:t xml:space="preserve">, como distribuidor de productos con componentes eléctricos </w:t>
      </w:r>
      <w:r w:rsidR="00A562B5" w:rsidRPr="00332424">
        <w:rPr>
          <w:rStyle w:val="Ttulo2Car"/>
          <w:b w:val="0"/>
          <w:i w:val="0"/>
        </w:rPr>
        <w:t>y</w:t>
      </w:r>
      <w:r w:rsidR="00D024A0" w:rsidRPr="00332424">
        <w:rPr>
          <w:rStyle w:val="Ttulo2Car"/>
          <w:b w:val="0"/>
          <w:i w:val="0"/>
        </w:rPr>
        <w:t xml:space="preserve"> electrónicos, implica la penalización mediante multas u otras sanciones económicas, por lo que es necesario adoptar las medidas </w:t>
      </w:r>
      <w:r w:rsidR="00A562B5" w:rsidRPr="00332424">
        <w:rPr>
          <w:rStyle w:val="Ttulo2Car"/>
          <w:b w:val="0"/>
          <w:i w:val="0"/>
        </w:rPr>
        <w:t>precisas</w:t>
      </w:r>
      <w:r w:rsidR="00D024A0" w:rsidRPr="00332424">
        <w:rPr>
          <w:rStyle w:val="Ttulo2Car"/>
          <w:b w:val="0"/>
          <w:i w:val="0"/>
        </w:rPr>
        <w:t xml:space="preserve"> para </w:t>
      </w:r>
      <w:r w:rsidR="00A562B5" w:rsidRPr="00332424">
        <w:rPr>
          <w:rStyle w:val="Ttulo2Car"/>
          <w:b w:val="0"/>
          <w:i w:val="0"/>
        </w:rPr>
        <w:t>cumplir con</w:t>
      </w:r>
      <w:r w:rsidRPr="00332424">
        <w:rPr>
          <w:rStyle w:val="Ttulo2Car"/>
          <w:b w:val="0"/>
          <w:i w:val="0"/>
        </w:rPr>
        <w:t xml:space="preserve"> el procedimiento establecido.</w:t>
      </w:r>
    </w:p>
    <w:p w:rsidR="00A727B8" w:rsidRDefault="00A727B8" w:rsidP="00A727B8">
      <w:pPr>
        <w:pStyle w:val="NormalWeb"/>
        <w:spacing w:before="0" w:beforeAutospacing="0" w:after="0" w:afterAutospacing="0"/>
        <w:jc w:val="both"/>
        <w:rPr>
          <w:rFonts w:ascii="Arial" w:hAnsi="Arial" w:cs="Arial"/>
          <w:lang w:val="es-ES_tradnl"/>
        </w:rPr>
      </w:pPr>
    </w:p>
    <w:p w:rsidR="0088253B" w:rsidRDefault="00D024A0" w:rsidP="00F0542F">
      <w:pPr>
        <w:jc w:val="both"/>
        <w:rPr>
          <w:rFonts w:ascii="Arial" w:hAnsi="Arial" w:cs="Arial"/>
        </w:rPr>
      </w:pPr>
      <w:r w:rsidRPr="00C17163">
        <w:rPr>
          <w:rFonts w:ascii="Arial" w:hAnsi="Arial" w:cs="Arial"/>
        </w:rPr>
        <w:t xml:space="preserve">El presente procedimiento de reciclaje afecta únicamente a los aparatos eléctricos y electrónicos tiflotécnicos de consumo diario, puestos en el mercado por el </w:t>
      </w:r>
      <w:r w:rsidR="005D34A5">
        <w:rPr>
          <w:rFonts w:ascii="Arial" w:hAnsi="Arial" w:cs="Arial"/>
        </w:rPr>
        <w:t>CTI</w:t>
      </w:r>
      <w:r w:rsidRPr="00C17163">
        <w:rPr>
          <w:rFonts w:ascii="Arial" w:hAnsi="Arial" w:cs="Arial"/>
        </w:rPr>
        <w:t>, por lo que quedan excluidos todos aquellos productos de cualquier otra naturaleza. No obstante, hay que tener en cuenta que la legislación actual establece que los Ayuntamientos han de habilitar puntos limpios en sus ciudades para el reciclaje de todo tipo de residuos domésticos</w:t>
      </w:r>
      <w:r w:rsidRPr="008B6DAB">
        <w:rPr>
          <w:rFonts w:ascii="Arial" w:hAnsi="Arial" w:cs="Arial"/>
        </w:rPr>
        <w:t xml:space="preserve"> generados por particulares y que, por su peligrosidad o su volumen </w:t>
      </w:r>
      <w:r w:rsidR="002F383B">
        <w:rPr>
          <w:rFonts w:ascii="Arial" w:hAnsi="Arial" w:cs="Arial"/>
        </w:rPr>
        <w:t>(</w:t>
      </w:r>
      <w:r w:rsidRPr="008B6DAB">
        <w:rPr>
          <w:rFonts w:ascii="Arial" w:hAnsi="Arial" w:cs="Arial"/>
        </w:rPr>
        <w:t>además de precisar de un tratamiento especial</w:t>
      </w:r>
      <w:r w:rsidR="002F383B">
        <w:rPr>
          <w:rFonts w:ascii="Arial" w:hAnsi="Arial" w:cs="Arial"/>
        </w:rPr>
        <w:t>)</w:t>
      </w:r>
      <w:r w:rsidRPr="008B6DAB">
        <w:rPr>
          <w:rFonts w:ascii="Arial" w:hAnsi="Arial" w:cs="Arial"/>
        </w:rPr>
        <w:t>, no pueden ser recogidos por los servicios ordinarios</w:t>
      </w:r>
      <w:r w:rsidR="00685C59">
        <w:rPr>
          <w:rFonts w:ascii="Arial" w:hAnsi="Arial" w:cs="Arial"/>
        </w:rPr>
        <w:t>, y que también pueden ser uti</w:t>
      </w:r>
      <w:r w:rsidR="002531A9">
        <w:rPr>
          <w:rFonts w:ascii="Arial" w:hAnsi="Arial" w:cs="Arial"/>
        </w:rPr>
        <w:t>li</w:t>
      </w:r>
      <w:r w:rsidR="00685C59">
        <w:rPr>
          <w:rFonts w:ascii="Arial" w:hAnsi="Arial" w:cs="Arial"/>
        </w:rPr>
        <w:t>zados para el reciclaje del material tiflotécnico</w:t>
      </w:r>
      <w:bookmarkStart w:id="223" w:name="_Toc525639055"/>
      <w:bookmarkStart w:id="224" w:name="_Toc525639812"/>
      <w:bookmarkStart w:id="225" w:name="_Toc525640145"/>
      <w:bookmarkStart w:id="226" w:name="_Toc525643400"/>
      <w:bookmarkEnd w:id="223"/>
      <w:bookmarkEnd w:id="224"/>
      <w:bookmarkEnd w:id="225"/>
      <w:bookmarkEnd w:id="226"/>
      <w:r w:rsidR="00D24792">
        <w:rPr>
          <w:rFonts w:ascii="Arial" w:hAnsi="Arial" w:cs="Arial"/>
        </w:rPr>
        <w:t>.</w:t>
      </w:r>
    </w:p>
    <w:p w:rsidR="00F0542F" w:rsidRDefault="00F0542F" w:rsidP="00F0542F">
      <w:pPr>
        <w:jc w:val="both"/>
        <w:rPr>
          <w:rFonts w:ascii="Arial" w:hAnsi="Arial" w:cs="Arial"/>
        </w:rPr>
      </w:pPr>
    </w:p>
    <w:p w:rsidR="008D4EAC" w:rsidRDefault="0088253B" w:rsidP="003A42B8">
      <w:pPr>
        <w:pStyle w:val="Ttulo1"/>
        <w:numPr>
          <w:ilvl w:val="0"/>
          <w:numId w:val="0"/>
        </w:numPr>
        <w:jc w:val="center"/>
      </w:pPr>
      <w:bookmarkStart w:id="227" w:name="_Toc525639057"/>
      <w:bookmarkStart w:id="228" w:name="_Toc525639814"/>
      <w:bookmarkStart w:id="229" w:name="_Toc525640147"/>
      <w:bookmarkStart w:id="230" w:name="_Toc525643401"/>
      <w:r>
        <w:t>DI</w:t>
      </w:r>
      <w:r w:rsidR="00D024A0" w:rsidRPr="00066630">
        <w:t>SPOSICIÓN ADICIONAL</w:t>
      </w:r>
      <w:bookmarkEnd w:id="227"/>
      <w:bookmarkEnd w:id="228"/>
      <w:bookmarkEnd w:id="229"/>
      <w:bookmarkEnd w:id="230"/>
    </w:p>
    <w:p w:rsidR="00D24792" w:rsidRPr="008B6DAB" w:rsidRDefault="00D24792" w:rsidP="00014BAE">
      <w:pPr>
        <w:jc w:val="both"/>
        <w:rPr>
          <w:rFonts w:ascii="Arial" w:hAnsi="Arial" w:cs="Arial"/>
        </w:rPr>
      </w:pPr>
    </w:p>
    <w:p w:rsidR="00BB5886" w:rsidRDefault="00D024A0" w:rsidP="00BB5886">
      <w:pPr>
        <w:ind w:firstLine="708"/>
        <w:jc w:val="both"/>
        <w:rPr>
          <w:rFonts w:ascii="Arial" w:hAnsi="Arial" w:cs="Arial"/>
        </w:rPr>
      </w:pPr>
      <w:r w:rsidRPr="008B6DAB">
        <w:rPr>
          <w:rFonts w:ascii="Arial" w:hAnsi="Arial" w:cs="Arial"/>
        </w:rPr>
        <w:t xml:space="preserve">La ONCE ha adquirido un compromiso firme en la defensa y la aplicación efectiva del principio de igualdad entre mujeres y hombres y entiende que debe velar </w:t>
      </w:r>
      <w:r w:rsidR="000205F1">
        <w:rPr>
          <w:rFonts w:ascii="Arial" w:hAnsi="Arial" w:cs="Arial"/>
        </w:rPr>
        <w:t>para</w:t>
      </w:r>
      <w:r w:rsidRPr="008B6DAB">
        <w:rPr>
          <w:rFonts w:ascii="Arial" w:hAnsi="Arial" w:cs="Arial"/>
        </w:rPr>
        <w:t xml:space="preserve"> que en la comunicación interna y externa de la Organización se utilice un lenguaje no sexista. Para ello, intenta recurrir a técnicas de redacción que permitan hacer referencia a las personas sin especificar su sexo.</w:t>
      </w:r>
      <w:r w:rsidR="00BB5886">
        <w:rPr>
          <w:rFonts w:ascii="Arial" w:hAnsi="Arial" w:cs="Arial"/>
        </w:rPr>
        <w:t xml:space="preserve"> </w:t>
      </w:r>
    </w:p>
    <w:p w:rsidR="00BB5886" w:rsidRDefault="00BB5886" w:rsidP="00261F1A">
      <w:pPr>
        <w:jc w:val="both"/>
        <w:rPr>
          <w:rFonts w:ascii="Arial" w:hAnsi="Arial" w:cs="Arial"/>
        </w:rPr>
      </w:pPr>
    </w:p>
    <w:p w:rsidR="00D024A0" w:rsidRPr="008B6DAB" w:rsidRDefault="00D024A0" w:rsidP="00BB5886">
      <w:pPr>
        <w:ind w:firstLine="708"/>
        <w:jc w:val="both"/>
        <w:rPr>
          <w:rFonts w:ascii="Arial" w:hAnsi="Arial" w:cs="Arial"/>
        </w:rPr>
      </w:pPr>
      <w:r w:rsidRPr="008B6DAB">
        <w:rPr>
          <w:rFonts w:ascii="Arial" w:hAnsi="Arial" w:cs="Arial"/>
        </w:rPr>
        <w:t xml:space="preserve">No obstante, en los documentos normativos en ocasiones es necesaria la utilización de términos genéricos, especialmente en los plurales, para garantizar claridad, rigor y facilidad de lectura, </w:t>
      </w:r>
      <w:r w:rsidRPr="008B6DAB">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D24792" w:rsidRDefault="00D24792" w:rsidP="00014BAE">
      <w:pPr>
        <w:jc w:val="both"/>
        <w:rPr>
          <w:rFonts w:ascii="Arial" w:hAnsi="Arial" w:cs="Arial"/>
        </w:rPr>
      </w:pPr>
    </w:p>
    <w:p w:rsidR="008D4EAC" w:rsidRPr="003A42B8" w:rsidRDefault="00D024A0" w:rsidP="003A42B8">
      <w:pPr>
        <w:jc w:val="center"/>
        <w:rPr>
          <w:rFonts w:ascii="Arial" w:hAnsi="Arial" w:cs="Arial"/>
          <w:b/>
        </w:rPr>
      </w:pPr>
      <w:r w:rsidRPr="003A42B8">
        <w:rPr>
          <w:rFonts w:ascii="Arial" w:hAnsi="Arial" w:cs="Arial"/>
          <w:b/>
        </w:rPr>
        <w:t>DISPOSICIÓN DEROGATORIA</w:t>
      </w:r>
    </w:p>
    <w:p w:rsidR="00D024A0" w:rsidRPr="008B6DAB" w:rsidRDefault="00D024A0" w:rsidP="00014BAE">
      <w:pPr>
        <w:jc w:val="both"/>
        <w:rPr>
          <w:rFonts w:ascii="Arial" w:hAnsi="Arial" w:cs="Arial"/>
        </w:rPr>
      </w:pPr>
    </w:p>
    <w:p w:rsidR="00D024A0" w:rsidRPr="008B6DAB" w:rsidRDefault="00D024A0" w:rsidP="00BB5886">
      <w:pPr>
        <w:ind w:firstLine="708"/>
        <w:jc w:val="both"/>
        <w:rPr>
          <w:rFonts w:ascii="Arial" w:hAnsi="Arial" w:cs="Arial"/>
        </w:rPr>
      </w:pPr>
      <w:r w:rsidRPr="008B6DAB">
        <w:rPr>
          <w:rFonts w:ascii="Arial" w:hAnsi="Arial" w:cs="Arial"/>
        </w:rPr>
        <w:t>Quedan derogados los Oficios-Circulares 34/2010 y 37/2010, de 30 de julio, emitidos por la Dirección General Adjunta de Servicios Sociales para Afiliados</w:t>
      </w:r>
      <w:r w:rsidR="00261F1A">
        <w:rPr>
          <w:rFonts w:ascii="Arial" w:hAnsi="Arial" w:cs="Arial"/>
        </w:rPr>
        <w:t>.</w:t>
      </w:r>
    </w:p>
    <w:p w:rsidR="00BB5886" w:rsidRDefault="00BB5886" w:rsidP="00014BAE">
      <w:pPr>
        <w:jc w:val="center"/>
        <w:rPr>
          <w:rFonts w:ascii="Arial" w:hAnsi="Arial" w:cs="Arial"/>
          <w:b/>
        </w:rPr>
      </w:pPr>
      <w:r>
        <w:rPr>
          <w:rFonts w:ascii="Arial" w:hAnsi="Arial" w:cs="Arial"/>
          <w:b/>
        </w:rPr>
        <w:br w:type="page"/>
      </w:r>
    </w:p>
    <w:p w:rsidR="007B10CB" w:rsidRPr="00261F1A" w:rsidRDefault="007B10CB" w:rsidP="00261F1A">
      <w:pPr>
        <w:jc w:val="both"/>
        <w:rPr>
          <w:rFonts w:ascii="Arial" w:hAnsi="Arial" w:cs="Arial"/>
        </w:rPr>
      </w:pPr>
    </w:p>
    <w:p w:rsidR="00683245" w:rsidRPr="00261F1A" w:rsidRDefault="00683245" w:rsidP="00261F1A">
      <w:pPr>
        <w:jc w:val="both"/>
        <w:rPr>
          <w:rFonts w:ascii="Arial" w:hAnsi="Arial" w:cs="Arial"/>
        </w:rPr>
      </w:pPr>
    </w:p>
    <w:p w:rsidR="008D4EAC" w:rsidRDefault="00D024A0" w:rsidP="003A42B8">
      <w:pPr>
        <w:pStyle w:val="Ttulo1"/>
        <w:numPr>
          <w:ilvl w:val="0"/>
          <w:numId w:val="0"/>
        </w:numPr>
        <w:jc w:val="center"/>
      </w:pPr>
      <w:bookmarkStart w:id="231" w:name="_Toc525639058"/>
      <w:bookmarkStart w:id="232" w:name="_Toc525639815"/>
      <w:bookmarkStart w:id="233" w:name="_Toc525640148"/>
      <w:bookmarkStart w:id="234" w:name="_Toc525643402"/>
      <w:r w:rsidRPr="008B6DAB">
        <w:t>DISPOSICIÓN FINAL</w:t>
      </w:r>
      <w:bookmarkEnd w:id="231"/>
      <w:bookmarkEnd w:id="232"/>
      <w:bookmarkEnd w:id="233"/>
      <w:bookmarkEnd w:id="234"/>
    </w:p>
    <w:p w:rsidR="00D024A0" w:rsidRPr="008B6DAB" w:rsidRDefault="00D024A0" w:rsidP="00014BAE">
      <w:pPr>
        <w:jc w:val="both"/>
        <w:rPr>
          <w:rFonts w:ascii="Arial" w:hAnsi="Arial" w:cs="Arial"/>
        </w:rPr>
      </w:pPr>
    </w:p>
    <w:p w:rsidR="00D024A0" w:rsidRPr="006B70DD" w:rsidRDefault="00D024A0" w:rsidP="00BB5886">
      <w:pPr>
        <w:ind w:firstLine="708"/>
        <w:jc w:val="both"/>
        <w:rPr>
          <w:rFonts w:ascii="Arial" w:hAnsi="Arial" w:cs="Arial"/>
        </w:rPr>
      </w:pPr>
      <w:r w:rsidRPr="006B70DD">
        <w:rPr>
          <w:rFonts w:ascii="Arial" w:hAnsi="Arial" w:cs="Arial"/>
        </w:rPr>
        <w:t xml:space="preserve">El presente Oficio-Circular entrará en vigor el día </w:t>
      </w:r>
      <w:r w:rsidR="00261F1A" w:rsidRPr="00261F1A">
        <w:rPr>
          <w:rFonts w:ascii="Arial" w:hAnsi="Arial" w:cs="Arial"/>
        </w:rPr>
        <w:t>2</w:t>
      </w:r>
      <w:r w:rsidRPr="00261F1A">
        <w:rPr>
          <w:rFonts w:ascii="Arial" w:hAnsi="Arial" w:cs="Arial"/>
        </w:rPr>
        <w:t xml:space="preserve"> de </w:t>
      </w:r>
      <w:r w:rsidR="00261F1A" w:rsidRPr="00261F1A">
        <w:rPr>
          <w:rFonts w:ascii="Arial" w:hAnsi="Arial" w:cs="Arial"/>
        </w:rPr>
        <w:t>octubre</w:t>
      </w:r>
      <w:r w:rsidR="002B4804" w:rsidRPr="00261F1A">
        <w:rPr>
          <w:rFonts w:ascii="Arial" w:hAnsi="Arial" w:cs="Arial"/>
        </w:rPr>
        <w:t xml:space="preserve"> de 2019</w:t>
      </w:r>
      <w:r w:rsidRPr="00261F1A">
        <w:rPr>
          <w:rFonts w:ascii="Arial" w:hAnsi="Arial" w:cs="Arial"/>
        </w:rPr>
        <w:t>.</w:t>
      </w:r>
    </w:p>
    <w:p w:rsidR="00D024A0" w:rsidRPr="008B6DAB" w:rsidRDefault="00D024A0" w:rsidP="00261F1A">
      <w:pPr>
        <w:spacing w:before="840"/>
        <w:jc w:val="center"/>
        <w:rPr>
          <w:rFonts w:ascii="Arial" w:hAnsi="Arial" w:cs="Arial"/>
          <w:snapToGrid w:val="0"/>
        </w:rPr>
      </w:pPr>
      <w:r w:rsidRPr="008B6DAB">
        <w:rPr>
          <w:rFonts w:ascii="Arial" w:hAnsi="Arial" w:cs="Arial"/>
          <w:snapToGrid w:val="0"/>
        </w:rPr>
        <w:t>EL DIRECTOR GENERAL ADJUNTO DE</w:t>
      </w:r>
    </w:p>
    <w:p w:rsidR="00D024A0" w:rsidRDefault="00D024A0" w:rsidP="00014BAE">
      <w:pPr>
        <w:jc w:val="center"/>
        <w:rPr>
          <w:rFonts w:ascii="Arial" w:hAnsi="Arial" w:cs="Arial"/>
        </w:rPr>
      </w:pPr>
      <w:r w:rsidRPr="008B6DAB">
        <w:rPr>
          <w:rFonts w:ascii="Arial" w:hAnsi="Arial" w:cs="Arial"/>
          <w:snapToGrid w:val="0"/>
        </w:rPr>
        <w:t>SERVICIOS SOCIALES PARA AFILIADOS</w:t>
      </w:r>
    </w:p>
    <w:p w:rsidR="00D024A0" w:rsidRPr="008B6DAB" w:rsidRDefault="00D024A0" w:rsidP="00261F1A">
      <w:pPr>
        <w:spacing w:before="1800"/>
        <w:jc w:val="center"/>
        <w:rPr>
          <w:rFonts w:ascii="Arial" w:hAnsi="Arial" w:cs="Arial"/>
        </w:rPr>
      </w:pPr>
      <w:r w:rsidRPr="008B6DAB">
        <w:rPr>
          <w:rFonts w:ascii="Arial" w:hAnsi="Arial" w:cs="Arial"/>
        </w:rPr>
        <w:t>Andrés Ramos Vázquez</w:t>
      </w:r>
    </w:p>
    <w:p w:rsidR="00D024A0" w:rsidRDefault="006B58CE" w:rsidP="00261F1A">
      <w:pPr>
        <w:adjustRightInd w:val="0"/>
        <w:spacing w:before="7440"/>
        <w:jc w:val="both"/>
        <w:rPr>
          <w:rFonts w:ascii="Arial" w:hAnsi="Arial" w:cs="Arial"/>
          <w:b/>
          <w:bCs/>
        </w:rPr>
      </w:pPr>
      <w:r>
        <w:rPr>
          <w:rFonts w:ascii="Arial" w:hAnsi="Arial" w:cs="Arial"/>
          <w:b/>
          <w:bCs/>
        </w:rPr>
        <w:t>RE</w:t>
      </w:r>
      <w:r w:rsidR="00D024A0" w:rsidRPr="006632BA">
        <w:rPr>
          <w:rFonts w:ascii="Arial" w:hAnsi="Arial" w:cs="Arial"/>
          <w:b/>
          <w:bCs/>
        </w:rPr>
        <w:t>SPONSABLES DE LAS DIRECCIONES GENERALES ADJUNTAS, DIRECCIONES EJECUTIVAS, DELEGACIONES TERRITORIALES, DIRECCIONES DE ZONA Y DE CENTRO DE LA ONCE</w:t>
      </w:r>
      <w:r w:rsidR="00D024A0">
        <w:rPr>
          <w:rFonts w:ascii="Arial" w:hAnsi="Arial" w:cs="Arial"/>
          <w:b/>
          <w:bCs/>
        </w:rPr>
        <w:t>.</w:t>
      </w:r>
    </w:p>
    <w:p w:rsidR="007660C9" w:rsidRDefault="007660C9">
      <w:pPr>
        <w:pStyle w:val="Ttulo3"/>
        <w:rPr>
          <w:bCs/>
        </w:rPr>
        <w:sectPr w:rsidR="007660C9" w:rsidSect="00261F1A">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418" w:left="1701" w:header="709" w:footer="709" w:gutter="0"/>
          <w:cols w:space="708"/>
          <w:titlePg/>
          <w:docGrid w:linePitch="360"/>
        </w:sectPr>
      </w:pPr>
      <w:bookmarkStart w:id="235" w:name="_Toc525639059"/>
      <w:bookmarkStart w:id="236" w:name="_Toc525643403"/>
    </w:p>
    <w:p w:rsidR="006E6576" w:rsidRDefault="00F33372">
      <w:pPr>
        <w:pStyle w:val="Ttulo3"/>
      </w:pPr>
      <w:r w:rsidRPr="00F33372">
        <w:lastRenderedPageBreak/>
        <w:t>ANEXO</w:t>
      </w:r>
      <w:bookmarkEnd w:id="235"/>
      <w:bookmarkEnd w:id="236"/>
    </w:p>
    <w:p w:rsidR="00100CDC" w:rsidRPr="00E4272E" w:rsidRDefault="00100CDC" w:rsidP="00100CDC">
      <w:pPr>
        <w:adjustRightInd w:val="0"/>
        <w:jc w:val="center"/>
        <w:rPr>
          <w:rFonts w:ascii="Arial" w:hAnsi="Arial" w:cs="Arial"/>
          <w:b/>
          <w:sz w:val="28"/>
        </w:rPr>
      </w:pPr>
    </w:p>
    <w:p w:rsidR="00A84F2A" w:rsidRPr="00CC3E48" w:rsidRDefault="00100CDC">
      <w:pPr>
        <w:adjustRightInd w:val="0"/>
        <w:jc w:val="center"/>
        <w:rPr>
          <w:rFonts w:ascii="Arial" w:hAnsi="Arial" w:cs="Arial"/>
          <w:b/>
          <w:sz w:val="28"/>
        </w:rPr>
      </w:pPr>
      <w:r w:rsidRPr="00CC3E48">
        <w:rPr>
          <w:rFonts w:ascii="Arial" w:hAnsi="Arial" w:cs="Arial"/>
          <w:b/>
          <w:sz w:val="28"/>
        </w:rPr>
        <w:t>SOLICITUD</w:t>
      </w:r>
      <w:r w:rsidR="00A829A7" w:rsidRPr="00CC3E48">
        <w:rPr>
          <w:rFonts w:ascii="Arial" w:hAnsi="Arial" w:cs="Arial"/>
          <w:b/>
          <w:sz w:val="28"/>
        </w:rPr>
        <w:t xml:space="preserve"> DE ALTA EN LA BASE DE DATOS DE CLIENTES DEL</w:t>
      </w:r>
      <w:r w:rsidRPr="00CC3E48">
        <w:rPr>
          <w:rFonts w:ascii="Arial" w:hAnsi="Arial" w:cs="Arial"/>
          <w:b/>
          <w:sz w:val="28"/>
        </w:rPr>
        <w:t xml:space="preserve"> </w:t>
      </w:r>
      <w:r w:rsidR="005D34A5">
        <w:rPr>
          <w:rFonts w:ascii="Arial" w:hAnsi="Arial" w:cs="Arial"/>
          <w:b/>
          <w:sz w:val="28"/>
        </w:rPr>
        <w:t>CTI</w:t>
      </w:r>
    </w:p>
    <w:p w:rsidR="00100CDC" w:rsidRDefault="00100CDC" w:rsidP="00100CDC">
      <w:pPr>
        <w:adjustRightInd w:val="0"/>
        <w:jc w:val="center"/>
        <w:rPr>
          <w:rFonts w:ascii="Arial" w:hAnsi="Arial" w:cs="Arial"/>
          <w:b/>
        </w:rPr>
      </w:pPr>
    </w:p>
    <w:p w:rsidR="00BB5886" w:rsidRDefault="00BB5886" w:rsidP="00100CDC">
      <w:pPr>
        <w:adjustRightInd w:val="0"/>
        <w:jc w:val="center"/>
        <w:rPr>
          <w:rFonts w:ascii="Arial" w:hAnsi="Arial" w:cs="Arial"/>
          <w:b/>
        </w:rPr>
      </w:pPr>
    </w:p>
    <w:p w:rsidR="00BB5886" w:rsidRDefault="00BB5886" w:rsidP="00100CDC">
      <w:pPr>
        <w:adjustRightInd w:val="0"/>
        <w:jc w:val="center"/>
        <w:rPr>
          <w:rFonts w:ascii="Arial" w:hAnsi="Arial" w:cs="Arial"/>
          <w:b/>
        </w:rPr>
      </w:pPr>
    </w:p>
    <w:p w:rsidR="00BB5886" w:rsidRPr="004B42CD" w:rsidRDefault="00BB5886" w:rsidP="00100CDC">
      <w:pPr>
        <w:adjustRightInd w:val="0"/>
        <w:jc w:val="center"/>
        <w:rPr>
          <w:rFonts w:ascii="Arial" w:hAnsi="Arial" w:cs="Arial"/>
          <w:b/>
        </w:rPr>
      </w:pPr>
    </w:p>
    <w:tbl>
      <w:tblPr>
        <w:tblStyle w:val="Tablaconcuadrcula"/>
        <w:tblW w:w="0" w:type="auto"/>
        <w:tblInd w:w="250" w:type="dxa"/>
        <w:tblLook w:val="04A0" w:firstRow="1" w:lastRow="0" w:firstColumn="1" w:lastColumn="0" w:noHBand="0" w:noVBand="1"/>
      </w:tblPr>
      <w:tblGrid>
        <w:gridCol w:w="2549"/>
        <w:gridCol w:w="5695"/>
      </w:tblGrid>
      <w:tr w:rsidR="005A48D6" w:rsidRPr="004B42CD" w:rsidTr="00E4272E">
        <w:trPr>
          <w:trHeight w:val="510"/>
        </w:trPr>
        <w:tc>
          <w:tcPr>
            <w:tcW w:w="2552" w:type="dxa"/>
            <w:vAlign w:val="center"/>
          </w:tcPr>
          <w:p w:rsidR="005A48D6" w:rsidRPr="00E4272E" w:rsidRDefault="005A48D6" w:rsidP="005A48D6">
            <w:pPr>
              <w:adjustRightInd w:val="0"/>
              <w:ind w:left="34"/>
              <w:rPr>
                <w:rFonts w:ascii="Arial" w:hAnsi="Arial" w:cs="Arial"/>
                <w:b/>
                <w:sz w:val="20"/>
                <w:szCs w:val="20"/>
              </w:rPr>
            </w:pPr>
            <w:r>
              <w:rPr>
                <w:rFonts w:ascii="Arial" w:hAnsi="Arial" w:cs="Arial"/>
                <w:b/>
                <w:sz w:val="20"/>
                <w:szCs w:val="20"/>
              </w:rPr>
              <w:t>Razón Social</w:t>
            </w:r>
          </w:p>
        </w:tc>
        <w:tc>
          <w:tcPr>
            <w:tcW w:w="5811" w:type="dxa"/>
            <w:vAlign w:val="center"/>
          </w:tcPr>
          <w:p w:rsidR="005A48D6" w:rsidRPr="004B42CD" w:rsidRDefault="005A48D6" w:rsidP="00E4272E">
            <w:pPr>
              <w:adjustRightInd w:val="0"/>
              <w:rPr>
                <w:rFonts w:ascii="Arial" w:hAnsi="Arial" w:cs="Arial"/>
                <w:sz w:val="20"/>
                <w:szCs w:val="20"/>
              </w:rPr>
            </w:pPr>
          </w:p>
        </w:tc>
      </w:tr>
      <w:tr w:rsidR="00100CDC" w:rsidRPr="004B42CD" w:rsidTr="00E4272E">
        <w:trPr>
          <w:trHeight w:val="510"/>
        </w:trPr>
        <w:tc>
          <w:tcPr>
            <w:tcW w:w="2552" w:type="dxa"/>
            <w:vAlign w:val="center"/>
          </w:tcPr>
          <w:p w:rsidR="00100CDC" w:rsidRPr="00E4272E" w:rsidRDefault="00100CDC" w:rsidP="005A48D6">
            <w:pPr>
              <w:adjustRightInd w:val="0"/>
              <w:ind w:left="34"/>
              <w:rPr>
                <w:rFonts w:ascii="Arial" w:hAnsi="Arial" w:cs="Arial"/>
                <w:b/>
                <w:sz w:val="20"/>
                <w:szCs w:val="20"/>
              </w:rPr>
            </w:pPr>
            <w:r w:rsidRPr="00E4272E">
              <w:rPr>
                <w:rFonts w:ascii="Arial" w:hAnsi="Arial" w:cs="Arial"/>
                <w:b/>
                <w:sz w:val="20"/>
                <w:szCs w:val="20"/>
              </w:rPr>
              <w:t>Nombre</w:t>
            </w:r>
          </w:p>
        </w:tc>
        <w:tc>
          <w:tcPr>
            <w:tcW w:w="5811" w:type="dxa"/>
            <w:vAlign w:val="center"/>
          </w:tcPr>
          <w:p w:rsidR="00100CDC" w:rsidRPr="004B42CD" w:rsidRDefault="00100CDC" w:rsidP="00E4272E">
            <w:pPr>
              <w:adjustRightInd w:val="0"/>
              <w:rPr>
                <w:rFonts w:ascii="Arial" w:hAnsi="Arial" w:cs="Arial"/>
                <w:sz w:val="20"/>
                <w:szCs w:val="20"/>
              </w:rPr>
            </w:pPr>
          </w:p>
        </w:tc>
      </w:tr>
      <w:tr w:rsidR="00100CDC" w:rsidRPr="004B42CD" w:rsidTr="00E4272E">
        <w:trPr>
          <w:trHeight w:val="510"/>
        </w:trPr>
        <w:tc>
          <w:tcPr>
            <w:tcW w:w="2552" w:type="dxa"/>
            <w:vAlign w:val="center"/>
          </w:tcPr>
          <w:p w:rsidR="00100CDC" w:rsidRPr="00E4272E" w:rsidRDefault="00100CDC" w:rsidP="00E4272E">
            <w:pPr>
              <w:adjustRightInd w:val="0"/>
              <w:ind w:left="34"/>
              <w:rPr>
                <w:rFonts w:ascii="Arial" w:hAnsi="Arial" w:cs="Arial"/>
                <w:b/>
                <w:sz w:val="20"/>
                <w:szCs w:val="20"/>
              </w:rPr>
            </w:pPr>
            <w:r w:rsidRPr="00E4272E">
              <w:rPr>
                <w:rFonts w:ascii="Arial" w:hAnsi="Arial" w:cs="Arial"/>
                <w:b/>
                <w:sz w:val="20"/>
                <w:szCs w:val="20"/>
              </w:rPr>
              <w:t xml:space="preserve">Primer apellido </w:t>
            </w:r>
          </w:p>
        </w:tc>
        <w:tc>
          <w:tcPr>
            <w:tcW w:w="5811" w:type="dxa"/>
            <w:vAlign w:val="center"/>
          </w:tcPr>
          <w:p w:rsidR="00100CDC" w:rsidRPr="004B42CD" w:rsidRDefault="00100CDC" w:rsidP="00E4272E">
            <w:pPr>
              <w:adjustRightInd w:val="0"/>
              <w:rPr>
                <w:rFonts w:ascii="Arial" w:hAnsi="Arial" w:cs="Arial"/>
                <w:sz w:val="20"/>
                <w:szCs w:val="20"/>
              </w:rPr>
            </w:pPr>
          </w:p>
        </w:tc>
      </w:tr>
      <w:tr w:rsidR="00100CDC" w:rsidRPr="004B42CD" w:rsidTr="00E4272E">
        <w:trPr>
          <w:trHeight w:val="510"/>
        </w:trPr>
        <w:tc>
          <w:tcPr>
            <w:tcW w:w="2552" w:type="dxa"/>
            <w:vAlign w:val="center"/>
          </w:tcPr>
          <w:p w:rsidR="00100CDC" w:rsidRPr="00E4272E" w:rsidRDefault="00100CDC" w:rsidP="00E4272E">
            <w:pPr>
              <w:adjustRightInd w:val="0"/>
              <w:ind w:left="34"/>
              <w:rPr>
                <w:rFonts w:ascii="Arial" w:hAnsi="Arial" w:cs="Arial"/>
                <w:b/>
                <w:sz w:val="20"/>
                <w:szCs w:val="20"/>
              </w:rPr>
            </w:pPr>
            <w:r w:rsidRPr="00E4272E">
              <w:rPr>
                <w:rFonts w:ascii="Arial" w:hAnsi="Arial" w:cs="Arial"/>
                <w:b/>
                <w:sz w:val="20"/>
                <w:szCs w:val="20"/>
              </w:rPr>
              <w:t>Segundo apellido</w:t>
            </w:r>
          </w:p>
        </w:tc>
        <w:tc>
          <w:tcPr>
            <w:tcW w:w="5811" w:type="dxa"/>
            <w:vAlign w:val="center"/>
          </w:tcPr>
          <w:p w:rsidR="00100CDC" w:rsidRPr="004B42CD" w:rsidRDefault="00100CDC" w:rsidP="00E4272E">
            <w:pPr>
              <w:adjustRightInd w:val="0"/>
              <w:rPr>
                <w:rFonts w:ascii="Arial" w:hAnsi="Arial" w:cs="Arial"/>
                <w:sz w:val="20"/>
                <w:szCs w:val="20"/>
              </w:rPr>
            </w:pPr>
          </w:p>
        </w:tc>
      </w:tr>
      <w:tr w:rsidR="00100CDC" w:rsidRPr="004B42CD" w:rsidTr="00E4272E">
        <w:trPr>
          <w:trHeight w:val="510"/>
        </w:trPr>
        <w:tc>
          <w:tcPr>
            <w:tcW w:w="2552" w:type="dxa"/>
            <w:vAlign w:val="center"/>
          </w:tcPr>
          <w:p w:rsidR="00100CDC" w:rsidRPr="00E4272E" w:rsidRDefault="00100CDC" w:rsidP="00E4272E">
            <w:pPr>
              <w:adjustRightInd w:val="0"/>
              <w:ind w:left="34"/>
              <w:rPr>
                <w:rFonts w:ascii="Arial" w:hAnsi="Arial" w:cs="Arial"/>
                <w:b/>
                <w:sz w:val="20"/>
                <w:szCs w:val="20"/>
              </w:rPr>
            </w:pPr>
            <w:r w:rsidRPr="00E4272E">
              <w:rPr>
                <w:rFonts w:ascii="Arial" w:hAnsi="Arial" w:cs="Arial"/>
                <w:b/>
                <w:sz w:val="20"/>
                <w:szCs w:val="20"/>
              </w:rPr>
              <w:t>Domicilio</w:t>
            </w:r>
          </w:p>
        </w:tc>
        <w:tc>
          <w:tcPr>
            <w:tcW w:w="5811" w:type="dxa"/>
            <w:vAlign w:val="center"/>
          </w:tcPr>
          <w:p w:rsidR="00100CDC" w:rsidRPr="004B42CD" w:rsidRDefault="00100CDC" w:rsidP="00E4272E">
            <w:pPr>
              <w:adjustRightInd w:val="0"/>
              <w:rPr>
                <w:rFonts w:ascii="Arial" w:hAnsi="Arial" w:cs="Arial"/>
                <w:sz w:val="20"/>
                <w:szCs w:val="20"/>
              </w:rPr>
            </w:pPr>
          </w:p>
        </w:tc>
      </w:tr>
      <w:tr w:rsidR="00100CDC" w:rsidRPr="004B42CD" w:rsidTr="00E4272E">
        <w:trPr>
          <w:trHeight w:val="510"/>
        </w:trPr>
        <w:tc>
          <w:tcPr>
            <w:tcW w:w="2552" w:type="dxa"/>
            <w:vAlign w:val="center"/>
          </w:tcPr>
          <w:p w:rsidR="00100CDC" w:rsidRPr="00E4272E" w:rsidRDefault="00100CDC" w:rsidP="00E4272E">
            <w:pPr>
              <w:adjustRightInd w:val="0"/>
              <w:ind w:left="34"/>
              <w:rPr>
                <w:rFonts w:ascii="Arial" w:hAnsi="Arial" w:cs="Arial"/>
                <w:b/>
                <w:sz w:val="20"/>
                <w:szCs w:val="20"/>
              </w:rPr>
            </w:pPr>
            <w:r w:rsidRPr="00E4272E">
              <w:rPr>
                <w:rFonts w:ascii="Arial" w:hAnsi="Arial" w:cs="Arial"/>
                <w:b/>
                <w:sz w:val="20"/>
                <w:szCs w:val="20"/>
              </w:rPr>
              <w:t>Código Postal</w:t>
            </w:r>
          </w:p>
        </w:tc>
        <w:tc>
          <w:tcPr>
            <w:tcW w:w="5811" w:type="dxa"/>
            <w:vAlign w:val="center"/>
          </w:tcPr>
          <w:p w:rsidR="00100CDC" w:rsidRPr="004B42CD" w:rsidRDefault="00100CDC" w:rsidP="00E4272E">
            <w:pPr>
              <w:adjustRightInd w:val="0"/>
              <w:rPr>
                <w:rFonts w:ascii="Arial" w:hAnsi="Arial" w:cs="Arial"/>
                <w:sz w:val="20"/>
                <w:szCs w:val="20"/>
              </w:rPr>
            </w:pPr>
          </w:p>
        </w:tc>
      </w:tr>
      <w:tr w:rsidR="00100CDC" w:rsidRPr="004B42CD" w:rsidTr="00E4272E">
        <w:trPr>
          <w:trHeight w:val="510"/>
        </w:trPr>
        <w:tc>
          <w:tcPr>
            <w:tcW w:w="2552" w:type="dxa"/>
            <w:vAlign w:val="center"/>
          </w:tcPr>
          <w:p w:rsidR="00100CDC" w:rsidRPr="00E4272E" w:rsidRDefault="00100CDC" w:rsidP="00E4272E">
            <w:pPr>
              <w:adjustRightInd w:val="0"/>
              <w:ind w:left="34"/>
              <w:rPr>
                <w:rFonts w:ascii="Arial" w:hAnsi="Arial" w:cs="Arial"/>
                <w:b/>
                <w:sz w:val="20"/>
                <w:szCs w:val="20"/>
              </w:rPr>
            </w:pPr>
            <w:r w:rsidRPr="00E4272E">
              <w:rPr>
                <w:rFonts w:ascii="Arial" w:hAnsi="Arial" w:cs="Arial"/>
                <w:b/>
                <w:sz w:val="20"/>
                <w:szCs w:val="20"/>
              </w:rPr>
              <w:t>Localidad</w:t>
            </w:r>
          </w:p>
        </w:tc>
        <w:tc>
          <w:tcPr>
            <w:tcW w:w="5811" w:type="dxa"/>
            <w:vAlign w:val="center"/>
          </w:tcPr>
          <w:p w:rsidR="00100CDC" w:rsidRPr="004B42CD" w:rsidRDefault="00100CDC" w:rsidP="00E4272E">
            <w:pPr>
              <w:adjustRightInd w:val="0"/>
              <w:rPr>
                <w:rFonts w:ascii="Arial" w:hAnsi="Arial" w:cs="Arial"/>
                <w:sz w:val="20"/>
                <w:szCs w:val="20"/>
              </w:rPr>
            </w:pPr>
          </w:p>
        </w:tc>
      </w:tr>
      <w:tr w:rsidR="00100CDC" w:rsidRPr="004B42CD" w:rsidTr="00E4272E">
        <w:trPr>
          <w:trHeight w:val="510"/>
        </w:trPr>
        <w:tc>
          <w:tcPr>
            <w:tcW w:w="2552" w:type="dxa"/>
            <w:vAlign w:val="center"/>
          </w:tcPr>
          <w:p w:rsidR="00100CDC" w:rsidRPr="00E4272E" w:rsidRDefault="00100CDC" w:rsidP="00E4272E">
            <w:pPr>
              <w:adjustRightInd w:val="0"/>
              <w:ind w:left="34"/>
              <w:rPr>
                <w:rFonts w:ascii="Arial" w:hAnsi="Arial" w:cs="Arial"/>
                <w:b/>
                <w:sz w:val="20"/>
                <w:szCs w:val="20"/>
              </w:rPr>
            </w:pPr>
            <w:r w:rsidRPr="00E4272E">
              <w:rPr>
                <w:rFonts w:ascii="Arial" w:hAnsi="Arial" w:cs="Arial"/>
                <w:b/>
                <w:sz w:val="20"/>
                <w:szCs w:val="20"/>
              </w:rPr>
              <w:t>DNI</w:t>
            </w:r>
            <w:r w:rsidR="00E4272E" w:rsidRPr="00E4272E">
              <w:rPr>
                <w:rFonts w:ascii="Arial" w:hAnsi="Arial" w:cs="Arial"/>
                <w:b/>
                <w:sz w:val="20"/>
                <w:szCs w:val="20"/>
              </w:rPr>
              <w:t>/NIE/Pasaporte/NIF</w:t>
            </w:r>
          </w:p>
        </w:tc>
        <w:tc>
          <w:tcPr>
            <w:tcW w:w="5811" w:type="dxa"/>
            <w:vAlign w:val="center"/>
          </w:tcPr>
          <w:p w:rsidR="00100CDC" w:rsidRPr="004B42CD" w:rsidRDefault="00100CDC" w:rsidP="00E4272E">
            <w:pPr>
              <w:adjustRightInd w:val="0"/>
              <w:rPr>
                <w:rFonts w:ascii="Arial" w:hAnsi="Arial" w:cs="Arial"/>
                <w:sz w:val="20"/>
                <w:szCs w:val="20"/>
              </w:rPr>
            </w:pPr>
          </w:p>
        </w:tc>
      </w:tr>
      <w:tr w:rsidR="00100CDC" w:rsidRPr="004B42CD" w:rsidTr="00E4272E">
        <w:trPr>
          <w:trHeight w:val="510"/>
        </w:trPr>
        <w:tc>
          <w:tcPr>
            <w:tcW w:w="2552" w:type="dxa"/>
            <w:vAlign w:val="center"/>
          </w:tcPr>
          <w:p w:rsidR="00100CDC" w:rsidRPr="00E4272E" w:rsidRDefault="00100CDC" w:rsidP="00E4272E">
            <w:pPr>
              <w:adjustRightInd w:val="0"/>
              <w:ind w:left="34"/>
              <w:rPr>
                <w:rFonts w:ascii="Arial" w:hAnsi="Arial" w:cs="Arial"/>
                <w:b/>
                <w:sz w:val="20"/>
                <w:szCs w:val="20"/>
              </w:rPr>
            </w:pPr>
            <w:r w:rsidRPr="00E4272E">
              <w:rPr>
                <w:rFonts w:ascii="Arial" w:hAnsi="Arial" w:cs="Arial"/>
                <w:b/>
                <w:sz w:val="20"/>
                <w:szCs w:val="20"/>
              </w:rPr>
              <w:t>Teléfono</w:t>
            </w:r>
          </w:p>
        </w:tc>
        <w:tc>
          <w:tcPr>
            <w:tcW w:w="5811" w:type="dxa"/>
            <w:vAlign w:val="center"/>
          </w:tcPr>
          <w:p w:rsidR="00100CDC" w:rsidRPr="004B42CD" w:rsidRDefault="00100CDC" w:rsidP="00E4272E">
            <w:pPr>
              <w:adjustRightInd w:val="0"/>
              <w:rPr>
                <w:rFonts w:ascii="Arial" w:hAnsi="Arial" w:cs="Arial"/>
                <w:sz w:val="20"/>
                <w:szCs w:val="20"/>
              </w:rPr>
            </w:pPr>
          </w:p>
        </w:tc>
      </w:tr>
      <w:tr w:rsidR="00100CDC" w:rsidRPr="004B42CD" w:rsidTr="00E4272E">
        <w:trPr>
          <w:trHeight w:val="510"/>
        </w:trPr>
        <w:tc>
          <w:tcPr>
            <w:tcW w:w="2552" w:type="dxa"/>
            <w:vAlign w:val="center"/>
          </w:tcPr>
          <w:p w:rsidR="00100CDC" w:rsidRPr="00E4272E" w:rsidRDefault="00100CDC" w:rsidP="00E4272E">
            <w:pPr>
              <w:adjustRightInd w:val="0"/>
              <w:ind w:left="34"/>
              <w:rPr>
                <w:rFonts w:ascii="Arial" w:hAnsi="Arial" w:cs="Arial"/>
                <w:b/>
                <w:sz w:val="20"/>
                <w:szCs w:val="20"/>
              </w:rPr>
            </w:pPr>
            <w:r w:rsidRPr="00E4272E">
              <w:rPr>
                <w:rFonts w:ascii="Arial" w:hAnsi="Arial" w:cs="Arial"/>
                <w:b/>
                <w:sz w:val="20"/>
                <w:szCs w:val="20"/>
              </w:rPr>
              <w:t>Correo electrónico</w:t>
            </w:r>
          </w:p>
        </w:tc>
        <w:tc>
          <w:tcPr>
            <w:tcW w:w="5811" w:type="dxa"/>
            <w:vAlign w:val="center"/>
          </w:tcPr>
          <w:p w:rsidR="00100CDC" w:rsidRPr="004B42CD" w:rsidRDefault="00100CDC" w:rsidP="00E4272E">
            <w:pPr>
              <w:adjustRightInd w:val="0"/>
              <w:rPr>
                <w:rFonts w:ascii="Arial" w:hAnsi="Arial" w:cs="Arial"/>
                <w:sz w:val="20"/>
                <w:szCs w:val="20"/>
              </w:rPr>
            </w:pPr>
          </w:p>
        </w:tc>
      </w:tr>
    </w:tbl>
    <w:p w:rsidR="00100CDC" w:rsidRDefault="00100CDC" w:rsidP="00100CDC">
      <w:pPr>
        <w:pStyle w:val="Cuerpo"/>
        <w:tabs>
          <w:tab w:val="left" w:pos="-5387"/>
          <w:tab w:val="left" w:pos="567"/>
          <w:tab w:val="left" w:pos="1843"/>
          <w:tab w:val="left" w:pos="7998"/>
        </w:tabs>
        <w:suppressAutoHyphens/>
        <w:spacing w:line="288" w:lineRule="auto"/>
        <w:jc w:val="both"/>
        <w:rPr>
          <w:color w:val="auto"/>
          <w:spacing w:val="-2"/>
          <w:sz w:val="22"/>
          <w:szCs w:val="22"/>
          <w:lang w:val="es-ES"/>
        </w:rPr>
      </w:pPr>
    </w:p>
    <w:p w:rsidR="005A48D6" w:rsidRPr="004B42CD" w:rsidRDefault="005A48D6" w:rsidP="00100CDC">
      <w:pPr>
        <w:pStyle w:val="Cuerpo"/>
        <w:tabs>
          <w:tab w:val="left" w:pos="-5387"/>
          <w:tab w:val="left" w:pos="567"/>
          <w:tab w:val="left" w:pos="1843"/>
          <w:tab w:val="left" w:pos="7998"/>
        </w:tabs>
        <w:suppressAutoHyphens/>
        <w:spacing w:line="288" w:lineRule="auto"/>
        <w:jc w:val="both"/>
        <w:rPr>
          <w:rFonts w:cs="Arial"/>
          <w:color w:val="auto"/>
          <w:spacing w:val="-2"/>
          <w:sz w:val="22"/>
          <w:szCs w:val="22"/>
          <w:lang w:val="es-ES"/>
        </w:rPr>
      </w:pPr>
    </w:p>
    <w:p w:rsidR="00756C45" w:rsidRDefault="00756C45" w:rsidP="00756C45">
      <w:pPr>
        <w:pStyle w:val="Piedepgina"/>
        <w:tabs>
          <w:tab w:val="clear" w:pos="8504"/>
          <w:tab w:val="right" w:pos="8505"/>
        </w:tabs>
        <w:rPr>
          <w:rFonts w:cs="Arial"/>
          <w:b/>
          <w:i/>
          <w:spacing w:val="-2"/>
          <w:sz w:val="22"/>
          <w:szCs w:val="22"/>
          <w:lang w:val="es-ES"/>
        </w:rPr>
      </w:pPr>
    </w:p>
    <w:p w:rsidR="00756C45" w:rsidRPr="00756C45" w:rsidRDefault="00756C45" w:rsidP="00756C45">
      <w:pPr>
        <w:rPr>
          <w:lang w:val="es-ES"/>
        </w:rPr>
      </w:pPr>
    </w:p>
    <w:p w:rsidR="00756C45" w:rsidRPr="00756C45" w:rsidRDefault="00756C45" w:rsidP="00756C45">
      <w:pPr>
        <w:rPr>
          <w:lang w:val="es-ES"/>
        </w:rPr>
      </w:pPr>
    </w:p>
    <w:p w:rsidR="00756C45" w:rsidRPr="00756C45" w:rsidRDefault="00756C45" w:rsidP="00756C45">
      <w:pPr>
        <w:rPr>
          <w:lang w:val="es-ES"/>
        </w:rPr>
      </w:pPr>
    </w:p>
    <w:p w:rsidR="00756C45" w:rsidRPr="00756C45" w:rsidRDefault="00756C45" w:rsidP="00756C45">
      <w:pPr>
        <w:rPr>
          <w:lang w:val="es-ES"/>
        </w:rPr>
      </w:pPr>
    </w:p>
    <w:p w:rsidR="00756C45" w:rsidRPr="00756C45" w:rsidRDefault="00756C45" w:rsidP="00756C45">
      <w:pPr>
        <w:rPr>
          <w:lang w:val="es-ES"/>
        </w:rPr>
      </w:pPr>
    </w:p>
    <w:p w:rsidR="00756C45" w:rsidRPr="00756C45" w:rsidRDefault="00756C45" w:rsidP="00756C45">
      <w:pPr>
        <w:rPr>
          <w:lang w:val="es-ES"/>
        </w:rPr>
      </w:pPr>
    </w:p>
    <w:p w:rsidR="00756C45" w:rsidRPr="00756C45" w:rsidRDefault="00756C45" w:rsidP="00756C45">
      <w:pPr>
        <w:rPr>
          <w:lang w:val="es-ES"/>
        </w:rPr>
      </w:pPr>
    </w:p>
    <w:p w:rsidR="00756C45" w:rsidRPr="00756C45" w:rsidRDefault="00756C45" w:rsidP="00756C45">
      <w:pPr>
        <w:rPr>
          <w:lang w:val="es-ES"/>
        </w:rPr>
      </w:pPr>
    </w:p>
    <w:p w:rsidR="00BB5886" w:rsidRDefault="00BB5886" w:rsidP="00756C45">
      <w:pPr>
        <w:rPr>
          <w:lang w:val="es-ES"/>
        </w:rPr>
      </w:pPr>
      <w:r>
        <w:rPr>
          <w:lang w:val="es-ES"/>
        </w:rPr>
        <w:br w:type="page"/>
      </w:r>
    </w:p>
    <w:p w:rsidR="00100CDC" w:rsidRPr="00BB5886" w:rsidRDefault="00100CDC" w:rsidP="00BB5886">
      <w:pPr>
        <w:pStyle w:val="Cuerpo"/>
        <w:pBdr>
          <w:bottom w:val="single" w:sz="4" w:space="1" w:color="auto"/>
        </w:pBdr>
        <w:tabs>
          <w:tab w:val="left" w:pos="-5387"/>
          <w:tab w:val="left" w:pos="567"/>
          <w:tab w:val="left" w:pos="1843"/>
          <w:tab w:val="left" w:pos="7998"/>
        </w:tabs>
        <w:suppressAutoHyphens/>
        <w:spacing w:line="288" w:lineRule="auto"/>
        <w:jc w:val="center"/>
        <w:rPr>
          <w:rFonts w:cs="Arial"/>
          <w:b/>
          <w:i/>
          <w:color w:val="auto"/>
          <w:spacing w:val="-2"/>
          <w:sz w:val="20"/>
          <w:szCs w:val="20"/>
          <w:lang w:val="es-ES"/>
        </w:rPr>
      </w:pPr>
      <w:r w:rsidRPr="00BB5886">
        <w:rPr>
          <w:rFonts w:cs="Arial"/>
          <w:b/>
          <w:i/>
          <w:color w:val="auto"/>
          <w:spacing w:val="-2"/>
          <w:sz w:val="20"/>
          <w:szCs w:val="20"/>
          <w:lang w:val="es-ES"/>
        </w:rPr>
        <w:lastRenderedPageBreak/>
        <w:t>CONSENTIMIENTO EXPRESO PARA EL TRATAMIENTO DE DATOS PERSONALES</w:t>
      </w:r>
    </w:p>
    <w:p w:rsidR="00100CDC" w:rsidRPr="00BB5886" w:rsidRDefault="00100CDC" w:rsidP="00100CDC">
      <w:pPr>
        <w:pStyle w:val="Cuerpo"/>
        <w:tabs>
          <w:tab w:val="left" w:pos="-5387"/>
          <w:tab w:val="left" w:pos="567"/>
          <w:tab w:val="left" w:pos="1843"/>
          <w:tab w:val="left" w:pos="7998"/>
        </w:tabs>
        <w:suppressAutoHyphens/>
        <w:spacing w:line="288" w:lineRule="auto"/>
        <w:jc w:val="both"/>
        <w:rPr>
          <w:rFonts w:cs="Arial"/>
          <w:color w:val="auto"/>
          <w:spacing w:val="-2"/>
          <w:sz w:val="20"/>
          <w:szCs w:val="20"/>
          <w:lang w:val="es-ES"/>
        </w:rPr>
      </w:pPr>
    </w:p>
    <w:p w:rsidR="00100CDC" w:rsidRPr="00BB5886" w:rsidRDefault="00100CDC" w:rsidP="00100CDC">
      <w:pPr>
        <w:pStyle w:val="Cuerpo"/>
        <w:tabs>
          <w:tab w:val="left" w:pos="-5387"/>
          <w:tab w:val="left" w:pos="567"/>
          <w:tab w:val="left" w:pos="1843"/>
          <w:tab w:val="left" w:pos="7998"/>
        </w:tabs>
        <w:suppressAutoHyphens/>
        <w:spacing w:line="288" w:lineRule="auto"/>
        <w:jc w:val="both"/>
        <w:rPr>
          <w:rFonts w:cs="Arial"/>
          <w:color w:val="auto"/>
          <w:spacing w:val="-2"/>
          <w:sz w:val="20"/>
          <w:szCs w:val="20"/>
          <w:lang w:val="es-ES"/>
        </w:rPr>
      </w:pPr>
      <w:r w:rsidRPr="00BB5886">
        <w:rPr>
          <w:rFonts w:cs="Arial"/>
          <w:color w:val="auto"/>
          <w:spacing w:val="-2"/>
          <w:sz w:val="20"/>
          <w:szCs w:val="20"/>
          <w:lang w:val="es-ES"/>
        </w:rPr>
        <w:t xml:space="preserve">De acuerdo con lo establecido en el Reglamento (UE) 2016/679, del Parlamento Europeo y del Consejo, de 27 de abril de 2016, </w:t>
      </w:r>
      <w:r w:rsidRPr="00BB5886">
        <w:rPr>
          <w:rFonts w:cs="Arial"/>
          <w:b/>
          <w:color w:val="auto"/>
          <w:spacing w:val="-2"/>
          <w:sz w:val="20"/>
          <w:szCs w:val="20"/>
          <w:u w:val="single"/>
          <w:lang w:val="es-ES"/>
        </w:rPr>
        <w:t>relativo a la protección de las personas físicas</w:t>
      </w:r>
      <w:r w:rsidR="00A829A7" w:rsidRPr="00BB5886">
        <w:rPr>
          <w:rFonts w:cs="Arial"/>
          <w:b/>
          <w:color w:val="auto"/>
          <w:spacing w:val="-2"/>
          <w:sz w:val="20"/>
          <w:szCs w:val="20"/>
          <w:u w:val="single"/>
          <w:lang w:val="es-ES"/>
        </w:rPr>
        <w:t>,</w:t>
      </w:r>
      <w:r w:rsidR="005A48D6" w:rsidRPr="00BB5886">
        <w:rPr>
          <w:rFonts w:cs="Arial"/>
          <w:color w:val="auto"/>
          <w:spacing w:val="-2"/>
          <w:sz w:val="20"/>
          <w:szCs w:val="20"/>
          <w:lang w:val="es-ES"/>
        </w:rPr>
        <w:t xml:space="preserve"> e</w:t>
      </w:r>
      <w:r w:rsidRPr="00BB5886">
        <w:rPr>
          <w:rFonts w:cs="Arial"/>
          <w:color w:val="auto"/>
          <w:spacing w:val="-2"/>
          <w:sz w:val="20"/>
          <w:szCs w:val="20"/>
          <w:lang w:val="es-ES"/>
        </w:rPr>
        <w:t xml:space="preserve">n lo que respecta al tratamiento de datos personales y a la libre circulación de estos datos (Reglamento General de Protección de Datos), se le informa de los siguientes aspectos: </w:t>
      </w:r>
    </w:p>
    <w:p w:rsidR="00100CDC" w:rsidRPr="00BB5886" w:rsidRDefault="00100CDC" w:rsidP="00100CDC">
      <w:pPr>
        <w:pStyle w:val="Cuerpo"/>
        <w:tabs>
          <w:tab w:val="left" w:pos="-5387"/>
          <w:tab w:val="left" w:pos="567"/>
          <w:tab w:val="left" w:pos="1843"/>
          <w:tab w:val="left" w:pos="7998"/>
        </w:tabs>
        <w:suppressAutoHyphens/>
        <w:spacing w:line="288" w:lineRule="auto"/>
        <w:jc w:val="both"/>
        <w:rPr>
          <w:rFonts w:cs="Arial"/>
          <w:color w:val="auto"/>
          <w:spacing w:val="-2"/>
          <w:sz w:val="20"/>
          <w:szCs w:val="20"/>
          <w:lang w:val="es-ES"/>
        </w:rPr>
      </w:pPr>
    </w:p>
    <w:p w:rsidR="00100CDC" w:rsidRPr="00BB5886" w:rsidRDefault="00100CDC" w:rsidP="00CE7849">
      <w:pPr>
        <w:pStyle w:val="Prrafodelista"/>
        <w:numPr>
          <w:ilvl w:val="0"/>
          <w:numId w:val="13"/>
        </w:numPr>
        <w:pBdr>
          <w:top w:val="nil"/>
          <w:left w:val="nil"/>
          <w:bottom w:val="nil"/>
          <w:right w:val="nil"/>
          <w:between w:val="nil"/>
          <w:bar w:val="nil"/>
        </w:pBdr>
        <w:tabs>
          <w:tab w:val="left" w:pos="-5387"/>
        </w:tabs>
        <w:suppressAutoHyphens/>
        <w:spacing w:after="120"/>
        <w:contextualSpacing w:val="0"/>
        <w:jc w:val="both"/>
        <w:rPr>
          <w:rFonts w:ascii="Arial" w:hAnsi="Arial" w:cs="Arial"/>
          <w:sz w:val="20"/>
          <w:szCs w:val="20"/>
          <w:lang w:val="es-ES"/>
        </w:rPr>
      </w:pPr>
      <w:r w:rsidRPr="00BB5886">
        <w:rPr>
          <w:rFonts w:ascii="Arial" w:hAnsi="Arial" w:cs="Arial"/>
          <w:spacing w:val="-2"/>
          <w:sz w:val="20"/>
          <w:szCs w:val="20"/>
          <w:lang w:val="es-ES"/>
        </w:rPr>
        <w:t xml:space="preserve">Los datos de carácter </w:t>
      </w:r>
      <w:r w:rsidR="002531A9" w:rsidRPr="00BB5886">
        <w:rPr>
          <w:rFonts w:ascii="Arial" w:hAnsi="Arial" w:cs="Arial"/>
          <w:spacing w:val="-2"/>
          <w:sz w:val="20"/>
          <w:szCs w:val="20"/>
          <w:lang w:val="es-ES"/>
        </w:rPr>
        <w:t>personal del</w:t>
      </w:r>
      <w:r w:rsidRPr="00BB5886">
        <w:rPr>
          <w:rFonts w:ascii="Arial" w:hAnsi="Arial" w:cs="Arial"/>
          <w:spacing w:val="-2"/>
          <w:sz w:val="20"/>
          <w:szCs w:val="20"/>
          <w:lang w:val="es-ES"/>
        </w:rPr>
        <w:t xml:space="preserve"> solicitante y, en su nombre, su representante legal, que se recaben en el formulario para registrar el alta y gestionar las compras en el </w:t>
      </w:r>
      <w:r w:rsidR="005D34A5" w:rsidRPr="00BB5886">
        <w:rPr>
          <w:rFonts w:ascii="Arial" w:hAnsi="Arial" w:cs="Arial"/>
          <w:spacing w:val="-2"/>
          <w:sz w:val="20"/>
          <w:szCs w:val="20"/>
          <w:lang w:val="es-ES"/>
        </w:rPr>
        <w:t>CTI</w:t>
      </w:r>
      <w:r w:rsidRPr="00BB5886">
        <w:rPr>
          <w:rFonts w:ascii="Arial" w:hAnsi="Arial" w:cs="Arial"/>
          <w:spacing w:val="-2"/>
          <w:sz w:val="20"/>
          <w:szCs w:val="20"/>
          <w:lang w:val="es-ES"/>
        </w:rPr>
        <w:t>, serán incluidos en un fichero titularidad de la ONCE, que tiene su domicilio a estos efectos en su Dirección General, en la calle Prado nº 24, 28014 Madrid.</w:t>
      </w:r>
    </w:p>
    <w:p w:rsidR="00100CDC" w:rsidRPr="00BB5886" w:rsidRDefault="00100CDC" w:rsidP="00CE7849">
      <w:pPr>
        <w:pStyle w:val="Prrafodelista"/>
        <w:numPr>
          <w:ilvl w:val="0"/>
          <w:numId w:val="15"/>
        </w:numPr>
        <w:pBdr>
          <w:top w:val="nil"/>
          <w:left w:val="nil"/>
          <w:bottom w:val="nil"/>
          <w:right w:val="nil"/>
          <w:between w:val="nil"/>
          <w:bar w:val="nil"/>
        </w:pBdr>
        <w:tabs>
          <w:tab w:val="left" w:pos="-5387"/>
        </w:tabs>
        <w:suppressAutoHyphens/>
        <w:spacing w:after="120"/>
        <w:contextualSpacing w:val="0"/>
        <w:jc w:val="both"/>
        <w:rPr>
          <w:rFonts w:ascii="Arial" w:hAnsi="Arial" w:cs="Arial"/>
          <w:spacing w:val="-2"/>
          <w:sz w:val="20"/>
          <w:szCs w:val="20"/>
          <w:lang w:val="es-ES"/>
        </w:rPr>
      </w:pPr>
      <w:r w:rsidRPr="00BB5886">
        <w:rPr>
          <w:rFonts w:ascii="Arial" w:hAnsi="Arial" w:cs="Arial"/>
          <w:spacing w:val="-2"/>
          <w:sz w:val="20"/>
          <w:szCs w:val="20"/>
          <w:lang w:val="es-ES"/>
        </w:rPr>
        <w:t xml:space="preserve">El tratamiento que la ONCE va a hacer de los datos es el necesario para gestionar el alta como cliente del </w:t>
      </w:r>
      <w:r w:rsidR="005D34A5" w:rsidRPr="00BB5886">
        <w:rPr>
          <w:rFonts w:ascii="Arial" w:hAnsi="Arial" w:cs="Arial"/>
          <w:spacing w:val="-2"/>
          <w:sz w:val="20"/>
          <w:szCs w:val="20"/>
          <w:lang w:val="es-ES"/>
        </w:rPr>
        <w:t>CTI</w:t>
      </w:r>
      <w:r w:rsidRPr="00BB5886">
        <w:rPr>
          <w:rFonts w:ascii="Arial" w:hAnsi="Arial" w:cs="Arial"/>
          <w:spacing w:val="-2"/>
          <w:sz w:val="20"/>
          <w:szCs w:val="20"/>
          <w:lang w:val="es-ES"/>
        </w:rPr>
        <w:t xml:space="preserve"> y la compra del material</w:t>
      </w:r>
      <w:r w:rsidR="00A84F2A" w:rsidRPr="00BB5886">
        <w:rPr>
          <w:rFonts w:ascii="Arial" w:hAnsi="Arial" w:cs="Arial"/>
          <w:spacing w:val="-2"/>
          <w:sz w:val="20"/>
          <w:szCs w:val="20"/>
          <w:lang w:val="es-ES"/>
        </w:rPr>
        <w:t xml:space="preserve"> tiflotécnico</w:t>
      </w:r>
      <w:r w:rsidRPr="00BB5886">
        <w:rPr>
          <w:rFonts w:ascii="Arial" w:hAnsi="Arial" w:cs="Arial"/>
          <w:spacing w:val="-2"/>
          <w:sz w:val="20"/>
          <w:szCs w:val="20"/>
          <w:lang w:val="es-ES"/>
        </w:rPr>
        <w:t>.</w:t>
      </w:r>
    </w:p>
    <w:p w:rsidR="00100CDC" w:rsidRPr="00BB5886" w:rsidRDefault="00100CDC" w:rsidP="00CE7849">
      <w:pPr>
        <w:pStyle w:val="Prrafodelista"/>
        <w:tabs>
          <w:tab w:val="left" w:pos="-7797"/>
          <w:tab w:val="left" w:pos="-6663"/>
          <w:tab w:val="left" w:pos="-5387"/>
          <w:tab w:val="left" w:pos="-3686"/>
        </w:tabs>
        <w:suppressAutoHyphens/>
        <w:spacing w:after="120"/>
        <w:ind w:left="709"/>
        <w:contextualSpacing w:val="0"/>
        <w:jc w:val="both"/>
        <w:rPr>
          <w:rFonts w:ascii="Arial" w:hAnsi="Arial" w:cs="Arial"/>
          <w:spacing w:val="-3"/>
          <w:sz w:val="20"/>
          <w:szCs w:val="20"/>
          <w:lang w:val="es-ES"/>
        </w:rPr>
      </w:pPr>
      <w:r w:rsidRPr="00BB5886">
        <w:rPr>
          <w:rFonts w:ascii="Arial" w:hAnsi="Arial" w:cs="Arial"/>
          <w:spacing w:val="-3"/>
          <w:sz w:val="20"/>
          <w:szCs w:val="20"/>
          <w:lang w:val="es-ES"/>
        </w:rPr>
        <w:t xml:space="preserve">Si no presta su consentimiento para el tratamiento de los datos, la solicitud de alta no podrá ser tramitada y resultará imposible la gestión, desarrollo y cumplimiento de las obligaciones derivadas de la misma, </w:t>
      </w:r>
      <w:r w:rsidR="00444020" w:rsidRPr="00BB5886">
        <w:rPr>
          <w:rFonts w:ascii="Arial" w:hAnsi="Arial" w:cs="Arial"/>
          <w:spacing w:val="-3"/>
          <w:sz w:val="20"/>
          <w:szCs w:val="20"/>
          <w:lang w:val="es-ES"/>
        </w:rPr>
        <w:t>incluida</w:t>
      </w:r>
      <w:r w:rsidRPr="00BB5886">
        <w:rPr>
          <w:rFonts w:ascii="Arial" w:hAnsi="Arial" w:cs="Arial"/>
          <w:spacing w:val="-3"/>
          <w:sz w:val="20"/>
          <w:szCs w:val="20"/>
          <w:lang w:val="es-ES"/>
        </w:rPr>
        <w:t xml:space="preserve"> la aceptación de pedidos de productos comercializados por </w:t>
      </w:r>
      <w:r w:rsidR="005D34A5" w:rsidRPr="00BB5886">
        <w:rPr>
          <w:rFonts w:ascii="Arial" w:hAnsi="Arial" w:cs="Arial"/>
          <w:spacing w:val="-3"/>
          <w:sz w:val="20"/>
          <w:szCs w:val="20"/>
          <w:lang w:val="es-ES"/>
        </w:rPr>
        <w:t>CTI</w:t>
      </w:r>
    </w:p>
    <w:p w:rsidR="00100CDC" w:rsidRPr="00BB5886" w:rsidRDefault="00100CDC" w:rsidP="00CE7849">
      <w:pPr>
        <w:pStyle w:val="Prrafodelista"/>
        <w:numPr>
          <w:ilvl w:val="0"/>
          <w:numId w:val="15"/>
        </w:numPr>
        <w:pBdr>
          <w:top w:val="nil"/>
          <w:left w:val="nil"/>
          <w:bottom w:val="nil"/>
          <w:right w:val="nil"/>
          <w:between w:val="nil"/>
          <w:bar w:val="nil"/>
        </w:pBdr>
        <w:suppressAutoHyphens/>
        <w:spacing w:after="120"/>
        <w:contextualSpacing w:val="0"/>
        <w:jc w:val="both"/>
        <w:rPr>
          <w:rFonts w:ascii="Arial" w:hAnsi="Arial" w:cs="Arial"/>
          <w:spacing w:val="-3"/>
          <w:sz w:val="20"/>
          <w:szCs w:val="20"/>
          <w:lang w:val="es-ES"/>
        </w:rPr>
      </w:pPr>
      <w:r w:rsidRPr="00BB5886">
        <w:rPr>
          <w:rFonts w:ascii="Arial" w:hAnsi="Arial" w:cs="Arial"/>
          <w:spacing w:val="-2"/>
          <w:sz w:val="20"/>
          <w:szCs w:val="20"/>
          <w:lang w:val="es-ES"/>
        </w:rPr>
        <w:t xml:space="preserve">La ONCE ha nombrado una Delegada de Protección de Datos </w:t>
      </w:r>
      <w:r w:rsidRPr="00BB5886">
        <w:rPr>
          <w:rFonts w:ascii="Arial" w:hAnsi="Arial" w:cs="Arial"/>
          <w:spacing w:val="-3"/>
          <w:sz w:val="20"/>
          <w:szCs w:val="20"/>
        </w:rPr>
        <w:t xml:space="preserve">con la cual podrá contactar en el correo </w:t>
      </w:r>
      <w:r w:rsidRPr="00BB5886">
        <w:rPr>
          <w:rFonts w:ascii="Arial" w:hAnsi="Arial" w:cs="Arial"/>
          <w:spacing w:val="-2"/>
          <w:sz w:val="20"/>
          <w:szCs w:val="20"/>
          <w:lang w:val="es-ES"/>
        </w:rPr>
        <w:t xml:space="preserve">electrónico </w:t>
      </w:r>
      <w:hyperlink r:id="rId16" w:history="1">
        <w:r w:rsidRPr="00BB5886">
          <w:rPr>
            <w:rStyle w:val="Hipervnculo"/>
            <w:rFonts w:ascii="Arial" w:hAnsi="Arial" w:cs="Arial"/>
            <w:spacing w:val="-2"/>
            <w:sz w:val="20"/>
            <w:szCs w:val="20"/>
            <w:lang w:val="es-ES"/>
          </w:rPr>
          <w:t>dpdatos</w:t>
        </w:r>
        <w:r w:rsidRPr="00BB5886">
          <w:rPr>
            <w:rStyle w:val="Hipervnculo"/>
            <w:rFonts w:ascii="Arial" w:hAnsi="Arial" w:cs="Arial"/>
            <w:sz w:val="20"/>
            <w:szCs w:val="20"/>
            <w:lang w:val="es-ES"/>
          </w:rPr>
          <w:t>@</w:t>
        </w:r>
        <w:r w:rsidRPr="00BB5886">
          <w:rPr>
            <w:rStyle w:val="Hipervnculo"/>
            <w:rFonts w:ascii="Arial" w:hAnsi="Arial" w:cs="Arial"/>
            <w:spacing w:val="-2"/>
            <w:sz w:val="20"/>
            <w:szCs w:val="20"/>
            <w:lang w:val="es-ES"/>
          </w:rPr>
          <w:t>once.es</w:t>
        </w:r>
      </w:hyperlink>
      <w:r w:rsidRPr="00BB5886">
        <w:rPr>
          <w:rFonts w:ascii="Arial" w:hAnsi="Arial" w:cs="Arial"/>
          <w:spacing w:val="-2"/>
          <w:sz w:val="20"/>
          <w:szCs w:val="20"/>
          <w:lang w:val="es-ES"/>
        </w:rPr>
        <w:t xml:space="preserve"> y/o en la dirección  postal de la calle Prado, 24, 28014 Madrid.</w:t>
      </w:r>
    </w:p>
    <w:p w:rsidR="00100CDC" w:rsidRPr="00BB5886" w:rsidRDefault="00100CDC" w:rsidP="00CE7849">
      <w:pPr>
        <w:pStyle w:val="Prrafodelista"/>
        <w:numPr>
          <w:ilvl w:val="0"/>
          <w:numId w:val="17"/>
        </w:numPr>
        <w:tabs>
          <w:tab w:val="left" w:pos="-7797"/>
          <w:tab w:val="left" w:pos="-5387"/>
          <w:tab w:val="left" w:pos="-2977"/>
          <w:tab w:val="left" w:pos="708"/>
          <w:tab w:val="left" w:pos="8496"/>
        </w:tabs>
        <w:suppressAutoHyphens/>
        <w:spacing w:after="120"/>
        <w:ind w:left="709" w:hanging="425"/>
        <w:contextualSpacing w:val="0"/>
        <w:jc w:val="both"/>
        <w:rPr>
          <w:rFonts w:ascii="Arial" w:hAnsi="Arial" w:cs="Arial"/>
          <w:spacing w:val="-3"/>
          <w:sz w:val="20"/>
          <w:szCs w:val="20"/>
          <w:lang w:val="es-ES"/>
        </w:rPr>
      </w:pPr>
      <w:r w:rsidRPr="00BB5886">
        <w:rPr>
          <w:rFonts w:ascii="Arial" w:hAnsi="Arial" w:cs="Arial"/>
          <w:spacing w:val="-2"/>
          <w:sz w:val="20"/>
          <w:szCs w:val="20"/>
          <w:lang w:val="es-ES"/>
        </w:rPr>
        <w:t xml:space="preserve">La base jurídica del tratamiento de datos se encuentra en </w:t>
      </w:r>
      <w:r w:rsidRPr="00BB5886">
        <w:rPr>
          <w:rFonts w:ascii="Arial" w:hAnsi="Arial" w:cs="Arial"/>
          <w:spacing w:val="-3"/>
          <w:sz w:val="20"/>
          <w:szCs w:val="20"/>
          <w:lang w:val="es-ES"/>
        </w:rPr>
        <w:t>el consentimiento expreso e informado del titular de los datos.</w:t>
      </w:r>
    </w:p>
    <w:p w:rsidR="00100CDC" w:rsidRPr="00BB5886" w:rsidRDefault="00100CDC" w:rsidP="00CE7849">
      <w:pPr>
        <w:pStyle w:val="Prrafodelista"/>
        <w:numPr>
          <w:ilvl w:val="0"/>
          <w:numId w:val="16"/>
        </w:numPr>
        <w:suppressAutoHyphens/>
        <w:spacing w:after="120"/>
        <w:contextualSpacing w:val="0"/>
        <w:jc w:val="both"/>
        <w:rPr>
          <w:rFonts w:ascii="Arial" w:hAnsi="Arial" w:cs="Arial"/>
          <w:spacing w:val="-3"/>
          <w:sz w:val="20"/>
          <w:szCs w:val="20"/>
        </w:rPr>
      </w:pPr>
      <w:r w:rsidRPr="00BB5886">
        <w:rPr>
          <w:rFonts w:ascii="Arial" w:hAnsi="Arial" w:cs="Arial"/>
          <w:spacing w:val="-2"/>
          <w:sz w:val="20"/>
          <w:szCs w:val="20"/>
          <w:lang w:val="es-ES"/>
        </w:rPr>
        <w:t xml:space="preserve">Los datos serán conservados hasta </w:t>
      </w:r>
      <w:r w:rsidR="002531A9" w:rsidRPr="00BB5886">
        <w:rPr>
          <w:rFonts w:ascii="Arial" w:hAnsi="Arial" w:cs="Arial"/>
          <w:spacing w:val="-2"/>
          <w:sz w:val="20"/>
          <w:szCs w:val="20"/>
          <w:lang w:val="es-ES"/>
        </w:rPr>
        <w:t>que</w:t>
      </w:r>
      <w:r w:rsidR="002531A9" w:rsidRPr="00BB5886">
        <w:rPr>
          <w:rFonts w:ascii="Arial" w:hAnsi="Arial" w:cs="Arial"/>
          <w:spacing w:val="-3"/>
          <w:sz w:val="20"/>
          <w:szCs w:val="20"/>
        </w:rPr>
        <w:t xml:space="preserve"> el</w:t>
      </w:r>
      <w:r w:rsidRPr="00BB5886">
        <w:rPr>
          <w:rFonts w:ascii="Arial" w:hAnsi="Arial" w:cs="Arial"/>
          <w:spacing w:val="-3"/>
          <w:sz w:val="20"/>
          <w:szCs w:val="20"/>
        </w:rPr>
        <w:t xml:space="preserve">/la </w:t>
      </w:r>
      <w:r w:rsidR="002531A9" w:rsidRPr="00BB5886">
        <w:rPr>
          <w:rFonts w:ascii="Arial" w:hAnsi="Arial" w:cs="Arial"/>
          <w:spacing w:val="-3"/>
          <w:sz w:val="20"/>
          <w:szCs w:val="20"/>
        </w:rPr>
        <w:t>cliente solicite</w:t>
      </w:r>
      <w:r w:rsidRPr="00BB5886">
        <w:rPr>
          <w:rFonts w:ascii="Arial" w:hAnsi="Arial" w:cs="Arial"/>
          <w:spacing w:val="-3"/>
          <w:sz w:val="20"/>
          <w:szCs w:val="20"/>
        </w:rPr>
        <w:t xml:space="preserve"> la baja en la base de datos o ejerza los derechos de supresión de datos u oposición a su tratamiento o revoque el consentimiento otorgado para dicho tratamiento. </w:t>
      </w:r>
    </w:p>
    <w:p w:rsidR="00100CDC" w:rsidRPr="00BB5886" w:rsidRDefault="00100CDC" w:rsidP="00CE7849">
      <w:pPr>
        <w:pStyle w:val="Prrafodelista"/>
        <w:numPr>
          <w:ilvl w:val="0"/>
          <w:numId w:val="16"/>
        </w:numPr>
        <w:tabs>
          <w:tab w:val="left" w:pos="-7797"/>
          <w:tab w:val="left" w:pos="-5387"/>
          <w:tab w:val="left" w:pos="-2977"/>
          <w:tab w:val="left" w:pos="708"/>
          <w:tab w:val="left" w:pos="8496"/>
        </w:tabs>
        <w:suppressAutoHyphens/>
        <w:spacing w:after="120"/>
        <w:contextualSpacing w:val="0"/>
        <w:jc w:val="both"/>
        <w:rPr>
          <w:rFonts w:ascii="Arial" w:hAnsi="Arial" w:cs="Arial"/>
          <w:spacing w:val="-3"/>
          <w:sz w:val="20"/>
          <w:szCs w:val="20"/>
          <w:lang w:val="es-ES"/>
        </w:rPr>
      </w:pPr>
      <w:r w:rsidRPr="00BB5886">
        <w:rPr>
          <w:rFonts w:ascii="Arial" w:hAnsi="Arial" w:cs="Arial"/>
          <w:spacing w:val="-3"/>
          <w:sz w:val="20"/>
          <w:szCs w:val="20"/>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BB5886">
        <w:rPr>
          <w:rFonts w:ascii="Arial" w:hAnsi="Arial" w:cs="Arial"/>
          <w:spacing w:val="-2"/>
          <w:sz w:val="20"/>
          <w:szCs w:val="20"/>
          <w:u w:val="single"/>
          <w:lang w:val="es-ES"/>
        </w:rPr>
        <w:t xml:space="preserve"> </w:t>
      </w:r>
      <w:hyperlink r:id="rId17" w:history="1">
        <w:r w:rsidRPr="00BB5886">
          <w:rPr>
            <w:rStyle w:val="Hipervnculo"/>
            <w:rFonts w:ascii="Arial" w:hAnsi="Arial" w:cs="Arial"/>
            <w:spacing w:val="-2"/>
            <w:sz w:val="20"/>
            <w:szCs w:val="20"/>
            <w:lang w:val="es-ES"/>
          </w:rPr>
          <w:t>dpdatos</w:t>
        </w:r>
        <w:r w:rsidRPr="00BB5886">
          <w:rPr>
            <w:rStyle w:val="Hipervnculo"/>
            <w:rFonts w:ascii="Arial" w:hAnsi="Arial" w:cs="Arial"/>
            <w:sz w:val="20"/>
            <w:szCs w:val="20"/>
            <w:lang w:val="es-ES"/>
          </w:rPr>
          <w:t>@</w:t>
        </w:r>
        <w:r w:rsidRPr="00BB5886">
          <w:rPr>
            <w:rStyle w:val="Hipervnculo"/>
            <w:rFonts w:ascii="Arial" w:hAnsi="Arial" w:cs="Arial"/>
            <w:spacing w:val="-2"/>
            <w:sz w:val="20"/>
            <w:szCs w:val="20"/>
            <w:lang w:val="es-ES"/>
          </w:rPr>
          <w:t>once.es</w:t>
        </w:r>
      </w:hyperlink>
      <w:r w:rsidRPr="00BB5886">
        <w:rPr>
          <w:rFonts w:ascii="Arial" w:hAnsi="Arial" w:cs="Arial"/>
          <w:spacing w:val="-2"/>
          <w:sz w:val="20"/>
          <w:szCs w:val="20"/>
          <w:lang w:val="es-ES"/>
        </w:rPr>
        <w:t xml:space="preserve">. </w:t>
      </w:r>
      <w:r w:rsidRPr="00BB5886">
        <w:rPr>
          <w:rFonts w:ascii="Arial" w:hAnsi="Arial" w:cs="Arial"/>
          <w:spacing w:val="-3"/>
          <w:sz w:val="20"/>
          <w:szCs w:val="20"/>
          <w:lang w:val="es-ES"/>
        </w:rPr>
        <w:t>La revocación del consentimiento no afectará a la licitud del tratamiento basada en su consentimiento inicial.</w:t>
      </w:r>
    </w:p>
    <w:p w:rsidR="00100CDC" w:rsidRPr="00BB5886" w:rsidRDefault="00100CDC" w:rsidP="00100CDC">
      <w:pPr>
        <w:pStyle w:val="Cuerpo"/>
        <w:tabs>
          <w:tab w:val="left" w:pos="-7797"/>
          <w:tab w:val="left" w:pos="-5387"/>
          <w:tab w:val="left" w:pos="-2977"/>
          <w:tab w:val="left" w:pos="567"/>
          <w:tab w:val="left" w:pos="1843"/>
        </w:tabs>
        <w:suppressAutoHyphens/>
        <w:spacing w:line="288" w:lineRule="auto"/>
        <w:jc w:val="both"/>
        <w:rPr>
          <w:rFonts w:cs="Arial"/>
          <w:color w:val="auto"/>
          <w:spacing w:val="-2"/>
          <w:sz w:val="20"/>
          <w:szCs w:val="20"/>
          <w:lang w:val="es-ES"/>
        </w:rPr>
      </w:pPr>
      <w:r w:rsidRPr="00BB5886">
        <w:rPr>
          <w:rFonts w:cs="Arial"/>
          <w:color w:val="auto"/>
          <w:spacing w:val="-2"/>
          <w:sz w:val="20"/>
          <w:szCs w:val="20"/>
          <w:lang w:val="es-ES"/>
        </w:rPr>
        <w:t>La persona solicitante o, en su nombre, su representante legal, tiene derecho, en caso de que así lo considere, a presentar una reclamación ante la Agencia Española de Protección de Datos.</w:t>
      </w:r>
    </w:p>
    <w:p w:rsidR="00100CDC" w:rsidRPr="00BB5886" w:rsidRDefault="00100CDC" w:rsidP="00100CDC">
      <w:pPr>
        <w:pStyle w:val="Cuerpo"/>
        <w:tabs>
          <w:tab w:val="left" w:pos="-7797"/>
          <w:tab w:val="left" w:pos="-5387"/>
          <w:tab w:val="left" w:pos="-2977"/>
        </w:tabs>
        <w:suppressAutoHyphens/>
        <w:spacing w:line="288" w:lineRule="auto"/>
        <w:jc w:val="both"/>
        <w:rPr>
          <w:rFonts w:cs="Arial"/>
          <w:color w:val="auto"/>
          <w:spacing w:val="-2"/>
          <w:sz w:val="20"/>
          <w:szCs w:val="20"/>
          <w:lang w:val="es-ES"/>
        </w:rPr>
      </w:pPr>
    </w:p>
    <w:p w:rsidR="00100CDC" w:rsidRPr="00BB5886" w:rsidRDefault="00100CDC" w:rsidP="00100CDC">
      <w:pPr>
        <w:pStyle w:val="Cuerpo"/>
        <w:tabs>
          <w:tab w:val="left" w:pos="-7797"/>
          <w:tab w:val="left" w:pos="-5387"/>
          <w:tab w:val="left" w:pos="-2977"/>
        </w:tabs>
        <w:suppressAutoHyphens/>
        <w:spacing w:line="288" w:lineRule="auto"/>
        <w:jc w:val="both"/>
        <w:rPr>
          <w:rFonts w:cs="Arial"/>
          <w:color w:val="auto"/>
          <w:spacing w:val="-2"/>
          <w:sz w:val="20"/>
          <w:szCs w:val="20"/>
          <w:lang w:val="es-ES"/>
        </w:rPr>
      </w:pPr>
      <w:r w:rsidRPr="00BB5886">
        <w:rPr>
          <w:rFonts w:cs="Arial"/>
          <w:color w:val="auto"/>
          <w:spacing w:val="-2"/>
          <w:sz w:val="20"/>
          <w:szCs w:val="20"/>
          <w:lang w:val="es-ES"/>
        </w:rPr>
        <w:t>La persona solicitante y, en su caso,</w:t>
      </w:r>
      <w:r w:rsidR="00A84F2A" w:rsidRPr="00BB5886">
        <w:rPr>
          <w:rFonts w:cs="Arial"/>
          <w:color w:val="auto"/>
          <w:spacing w:val="-2"/>
          <w:sz w:val="20"/>
          <w:szCs w:val="20"/>
          <w:lang w:val="es-ES"/>
        </w:rPr>
        <w:t xml:space="preserve"> su</w:t>
      </w:r>
      <w:r w:rsidRPr="00BB5886">
        <w:rPr>
          <w:rFonts w:cs="Arial"/>
          <w:color w:val="auto"/>
          <w:spacing w:val="-2"/>
          <w:sz w:val="20"/>
          <w:szCs w:val="20"/>
          <w:lang w:val="es-ES"/>
        </w:rPr>
        <w:t xml:space="preserve"> representante legal, manifiesta lo siguiente:</w:t>
      </w:r>
    </w:p>
    <w:p w:rsidR="00100CDC" w:rsidRPr="00BB5886" w:rsidRDefault="0004376F" w:rsidP="00100CDC">
      <w:pPr>
        <w:tabs>
          <w:tab w:val="left" w:pos="-7797"/>
          <w:tab w:val="left" w:pos="-7655"/>
          <w:tab w:val="left" w:pos="-7513"/>
          <w:tab w:val="left" w:pos="-5812"/>
          <w:tab w:val="left" w:pos="-5387"/>
          <w:tab w:val="left" w:pos="-2977"/>
        </w:tabs>
        <w:suppressAutoHyphens/>
        <w:spacing w:before="120" w:line="288" w:lineRule="auto"/>
        <w:ind w:left="709"/>
        <w:jc w:val="both"/>
        <w:rPr>
          <w:rFonts w:ascii="Arial" w:hAnsi="Arial" w:cs="Arial"/>
          <w:spacing w:val="-3"/>
          <w:sz w:val="20"/>
          <w:szCs w:val="20"/>
          <w:lang w:val="es-ES"/>
        </w:rPr>
      </w:pPr>
      <w:r w:rsidRPr="00BB5886">
        <w:rPr>
          <w:rFonts w:ascii="Arial" w:hAnsi="Arial" w:cs="Arial"/>
          <w:noProof/>
          <w:spacing w:val="-3"/>
          <w:sz w:val="20"/>
          <w:szCs w:val="20"/>
          <w:bdr w:val="nil"/>
        </w:rPr>
        <mc:AlternateContent>
          <mc:Choice Requires="wps">
            <w:drawing>
              <wp:anchor distT="0" distB="0" distL="114300" distR="114300" simplePos="0" relativeHeight="251657216" behindDoc="0" locked="0" layoutInCell="1" allowOverlap="1">
                <wp:simplePos x="0" y="0"/>
                <wp:positionH relativeFrom="column">
                  <wp:posOffset>205740</wp:posOffset>
                </wp:positionH>
                <wp:positionV relativeFrom="paragraph">
                  <wp:posOffset>94615</wp:posOffset>
                </wp:positionV>
                <wp:extent cx="123825" cy="132715"/>
                <wp:effectExtent l="9525" t="5715" r="9525"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487B7" id="Rectangle 2" o:spid="_x0000_s1026" style="position:absolute;margin-left:16.2pt;margin-top:7.45pt;width:9.75pt;height:1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yAHQIAADsEAAAOAAAAZHJzL2Uyb0RvYy54bWysU9uO0zAQfUfiHyy/0zRpy3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"/>
            </w:pict>
          </mc:Fallback>
        </mc:AlternateContent>
      </w:r>
      <w:r w:rsidR="00100CDC" w:rsidRPr="00BB5886">
        <w:rPr>
          <w:rFonts w:ascii="Arial" w:hAnsi="Arial" w:cs="Arial"/>
          <w:spacing w:val="-3"/>
          <w:sz w:val="20"/>
          <w:szCs w:val="20"/>
          <w:lang w:val="es-ES"/>
        </w:rPr>
        <w:t xml:space="preserve">Declaro </w:t>
      </w:r>
      <w:r w:rsidR="00100CDC" w:rsidRPr="00BB5886">
        <w:rPr>
          <w:rFonts w:ascii="Arial" w:hAnsi="Arial" w:cs="Arial"/>
          <w:sz w:val="20"/>
          <w:szCs w:val="20"/>
          <w:lang w:val="es-ES"/>
        </w:rPr>
        <w:t xml:space="preserve">haber sido informado de forma expresa sobre todos los puntos que aparecen relacionados en el documento informativo sobre protección de datos </w:t>
      </w:r>
      <w:r w:rsidR="00100CDC" w:rsidRPr="00BB5886">
        <w:rPr>
          <w:rFonts w:ascii="Arial" w:hAnsi="Arial" w:cs="Arial"/>
          <w:spacing w:val="-3"/>
          <w:sz w:val="20"/>
          <w:szCs w:val="20"/>
          <w:lang w:val="es-ES"/>
        </w:rPr>
        <w:t>y de que puedo revocar mi consentimiento para el tratamiento de mis datos en cualquier momento.</w:t>
      </w:r>
    </w:p>
    <w:p w:rsidR="00100CDC" w:rsidRPr="00BB5886" w:rsidRDefault="0004376F" w:rsidP="00100CDC">
      <w:pPr>
        <w:pStyle w:val="Cuerpo"/>
        <w:tabs>
          <w:tab w:val="left" w:pos="-7797"/>
          <w:tab w:val="left" w:pos="-5387"/>
          <w:tab w:val="left" w:pos="-2977"/>
        </w:tabs>
        <w:suppressAutoHyphens/>
        <w:spacing w:before="120" w:line="288" w:lineRule="auto"/>
        <w:ind w:left="709"/>
        <w:jc w:val="both"/>
        <w:rPr>
          <w:rFonts w:cs="Arial"/>
          <w:color w:val="auto"/>
          <w:spacing w:val="-2"/>
          <w:sz w:val="20"/>
          <w:szCs w:val="20"/>
          <w:lang w:val="es-ES"/>
        </w:rPr>
      </w:pPr>
      <w:r w:rsidRPr="00BB5886">
        <w:rPr>
          <w:rFonts w:cs="Arial"/>
          <w:noProof/>
          <w:color w:val="auto"/>
          <w:spacing w:val="-2"/>
          <w:sz w:val="20"/>
          <w:szCs w:val="20"/>
          <w:lang w:eastAsia="es-ES_tradnl"/>
        </w:rPr>
        <mc:AlternateContent>
          <mc:Choice Requires="wps">
            <w:drawing>
              <wp:anchor distT="0" distB="0" distL="0" distR="0" simplePos="0" relativeHeight="251658240" behindDoc="0" locked="0" layoutInCell="1" allowOverlap="1">
                <wp:simplePos x="0" y="0"/>
                <wp:positionH relativeFrom="column">
                  <wp:posOffset>243840</wp:posOffset>
                </wp:positionH>
                <wp:positionV relativeFrom="line">
                  <wp:posOffset>92710</wp:posOffset>
                </wp:positionV>
                <wp:extent cx="133350" cy="133350"/>
                <wp:effectExtent l="9525" t="5715" r="952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3304C" id="Rectangle 3" o:spid="_x0000_s1026" style="position:absolute;margin-left:19.2pt;margin-top:7.3pt;width:10.5pt;height:1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" strokeweight=".8pt">
                <v:stroke joinstyle="round"/>
                <w10:wrap anchory="line"/>
              </v:rect>
            </w:pict>
          </mc:Fallback>
        </mc:AlternateContent>
      </w:r>
      <w:r w:rsidR="00100CDC" w:rsidRPr="00BB5886">
        <w:rPr>
          <w:rFonts w:cs="Arial"/>
          <w:color w:val="auto"/>
          <w:sz w:val="20"/>
          <w:szCs w:val="20"/>
          <w:lang w:val="es-ES"/>
        </w:rPr>
        <w:t>Otorgo mi consentimiento inequívoco, libre y específico</w:t>
      </w:r>
      <w:r w:rsidR="00100CDC" w:rsidRPr="00BB5886">
        <w:rPr>
          <w:rFonts w:cs="Arial"/>
          <w:noProof/>
          <w:color w:val="auto"/>
          <w:spacing w:val="-3"/>
          <w:sz w:val="20"/>
          <w:szCs w:val="20"/>
          <w:lang w:val="es-ES"/>
        </w:rPr>
        <w:t xml:space="preserve"> para que los datos personales </w:t>
      </w:r>
      <w:r w:rsidR="00100CDC" w:rsidRPr="00BB5886">
        <w:rPr>
          <w:rFonts w:cs="Arial"/>
          <w:color w:val="auto"/>
          <w:spacing w:val="-2"/>
          <w:sz w:val="20"/>
          <w:szCs w:val="20"/>
          <w:lang w:val="es-ES"/>
        </w:rPr>
        <w:t xml:space="preserve">recabados en la solicitud de alta en la base de datos de clientes del </w:t>
      </w:r>
      <w:r w:rsidR="005D34A5" w:rsidRPr="00BB5886">
        <w:rPr>
          <w:rFonts w:cs="Arial"/>
          <w:color w:val="auto"/>
          <w:spacing w:val="-2"/>
          <w:sz w:val="20"/>
          <w:szCs w:val="20"/>
          <w:lang w:val="es-ES"/>
        </w:rPr>
        <w:t>CTI</w:t>
      </w:r>
      <w:r w:rsidR="00100CDC" w:rsidRPr="00BB5886">
        <w:rPr>
          <w:rFonts w:cs="Arial"/>
          <w:color w:val="auto"/>
          <w:spacing w:val="-2"/>
          <w:sz w:val="20"/>
          <w:szCs w:val="20"/>
          <w:lang w:val="es-ES"/>
        </w:rPr>
        <w:t xml:space="preserve">, así como los que posteriormente resulten necesarios para emitir la correspondiente factura, puedan ser incluidos en un fichero titularidad de la ONCE y tratados con el fin de que pueda ser gestionada el alta y la adquisición de material comercializado por </w:t>
      </w:r>
      <w:r w:rsidR="005D34A5" w:rsidRPr="00BB5886">
        <w:rPr>
          <w:rFonts w:cs="Arial"/>
          <w:color w:val="auto"/>
          <w:spacing w:val="-2"/>
          <w:sz w:val="20"/>
          <w:szCs w:val="20"/>
          <w:lang w:val="es-ES"/>
        </w:rPr>
        <w:t>CTI</w:t>
      </w:r>
      <w:r w:rsidR="00100CDC" w:rsidRPr="00BB5886">
        <w:rPr>
          <w:rFonts w:cs="Arial"/>
          <w:color w:val="auto"/>
          <w:spacing w:val="-2"/>
          <w:sz w:val="20"/>
          <w:szCs w:val="20"/>
          <w:lang w:val="es-ES"/>
        </w:rPr>
        <w:t>.</w:t>
      </w:r>
    </w:p>
    <w:p w:rsidR="00B73BBC" w:rsidRPr="00BB5886" w:rsidRDefault="00B73BBC" w:rsidP="00100CDC">
      <w:pPr>
        <w:pStyle w:val="Prrafodelista"/>
        <w:tabs>
          <w:tab w:val="left" w:pos="-7797"/>
          <w:tab w:val="left" w:pos="-5387"/>
          <w:tab w:val="left" w:pos="-2977"/>
        </w:tabs>
        <w:suppressAutoHyphens/>
        <w:spacing w:line="288" w:lineRule="auto"/>
        <w:ind w:left="993"/>
        <w:jc w:val="both"/>
        <w:rPr>
          <w:rFonts w:ascii="Arial" w:hAnsi="Arial" w:cs="Arial"/>
          <w:spacing w:val="-2"/>
          <w:sz w:val="20"/>
          <w:szCs w:val="20"/>
          <w:lang w:val="es-ES"/>
        </w:rPr>
      </w:pPr>
    </w:p>
    <w:p w:rsidR="00100CDC" w:rsidRPr="00BB5886" w:rsidRDefault="00100CDC" w:rsidP="005A48D6">
      <w:pPr>
        <w:pStyle w:val="Prrafodelista"/>
        <w:tabs>
          <w:tab w:val="left" w:pos="-7797"/>
          <w:tab w:val="left" w:pos="-5387"/>
          <w:tab w:val="left" w:pos="-2977"/>
        </w:tabs>
        <w:suppressAutoHyphens/>
        <w:spacing w:line="288" w:lineRule="auto"/>
        <w:ind w:left="0"/>
        <w:jc w:val="center"/>
        <w:rPr>
          <w:rFonts w:ascii="Arial" w:hAnsi="Arial" w:cs="Arial"/>
          <w:spacing w:val="-2"/>
          <w:sz w:val="20"/>
          <w:szCs w:val="20"/>
          <w:lang w:val="es-ES"/>
        </w:rPr>
      </w:pPr>
      <w:r w:rsidRPr="00BB5886">
        <w:rPr>
          <w:rFonts w:ascii="Arial" w:hAnsi="Arial" w:cs="Arial"/>
          <w:spacing w:val="-2"/>
          <w:sz w:val="20"/>
          <w:szCs w:val="20"/>
          <w:lang w:val="es-ES"/>
        </w:rPr>
        <w:t>En...................., a ........ de.............................. de 20.....</w:t>
      </w:r>
    </w:p>
    <w:p w:rsidR="00100CDC" w:rsidRPr="00BB5886" w:rsidRDefault="00100CDC" w:rsidP="00100CDC">
      <w:pPr>
        <w:pStyle w:val="Cuerpo"/>
        <w:tabs>
          <w:tab w:val="left" w:pos="-7797"/>
          <w:tab w:val="left" w:pos="-5387"/>
          <w:tab w:val="left" w:pos="-2977"/>
        </w:tabs>
        <w:rPr>
          <w:rFonts w:cs="Arial"/>
          <w:color w:val="auto"/>
          <w:sz w:val="20"/>
          <w:szCs w:val="20"/>
          <w:lang w:val="es-ES"/>
        </w:rPr>
      </w:pPr>
    </w:p>
    <w:p w:rsidR="00100CDC" w:rsidRPr="00BB5886" w:rsidRDefault="00100CDC" w:rsidP="00100CDC">
      <w:pPr>
        <w:tabs>
          <w:tab w:val="left" w:pos="-7797"/>
          <w:tab w:val="left" w:pos="-5387"/>
          <w:tab w:val="left" w:pos="-2977"/>
        </w:tabs>
        <w:jc w:val="both"/>
        <w:rPr>
          <w:rFonts w:ascii="Arial" w:hAnsi="Arial" w:cs="Arial"/>
          <w:b/>
          <w:sz w:val="20"/>
          <w:szCs w:val="20"/>
          <w:lang w:val="es-ES"/>
        </w:rPr>
      </w:pPr>
    </w:p>
    <w:p w:rsidR="00100CDC" w:rsidRPr="00BB5886" w:rsidRDefault="00100CDC" w:rsidP="00100CDC">
      <w:pPr>
        <w:tabs>
          <w:tab w:val="left" w:pos="-7797"/>
          <w:tab w:val="left" w:pos="-5387"/>
          <w:tab w:val="left" w:pos="-2977"/>
        </w:tabs>
        <w:jc w:val="both"/>
        <w:rPr>
          <w:rFonts w:ascii="Arial" w:hAnsi="Arial" w:cs="Arial"/>
          <w:sz w:val="20"/>
          <w:szCs w:val="20"/>
          <w:lang w:val="es-ES"/>
        </w:rPr>
      </w:pPr>
      <w:r w:rsidRPr="00BB5886">
        <w:rPr>
          <w:rFonts w:ascii="Arial" w:hAnsi="Arial" w:cs="Arial"/>
          <w:sz w:val="20"/>
          <w:szCs w:val="20"/>
          <w:lang w:val="es-ES"/>
        </w:rPr>
        <w:t>Fdo.:</w:t>
      </w:r>
    </w:p>
    <w:p w:rsidR="00100CDC" w:rsidRPr="00BB5886" w:rsidRDefault="00100CDC" w:rsidP="00100CDC">
      <w:pPr>
        <w:tabs>
          <w:tab w:val="left" w:pos="-7797"/>
          <w:tab w:val="left" w:pos="-5387"/>
          <w:tab w:val="left" w:pos="-2977"/>
        </w:tabs>
        <w:jc w:val="both"/>
        <w:rPr>
          <w:rFonts w:ascii="Arial" w:hAnsi="Arial" w:cs="Arial"/>
          <w:sz w:val="20"/>
          <w:szCs w:val="20"/>
          <w:lang w:val="es-ES"/>
        </w:rPr>
      </w:pPr>
      <w:r w:rsidRPr="00BB5886">
        <w:rPr>
          <w:rFonts w:ascii="Arial" w:hAnsi="Arial" w:cs="Arial"/>
          <w:sz w:val="20"/>
          <w:szCs w:val="20"/>
          <w:lang w:val="es-ES"/>
        </w:rPr>
        <w:t>DNI</w:t>
      </w:r>
      <w:r w:rsidR="005A48D6" w:rsidRPr="00BB5886">
        <w:rPr>
          <w:rFonts w:ascii="Arial" w:hAnsi="Arial" w:cs="Arial"/>
          <w:sz w:val="20"/>
          <w:szCs w:val="20"/>
          <w:lang w:val="es-ES"/>
        </w:rPr>
        <w:t>/NIE/Pasaporte N</w:t>
      </w:r>
      <w:r w:rsidRPr="00BB5886">
        <w:rPr>
          <w:rFonts w:ascii="Arial" w:hAnsi="Arial" w:cs="Arial"/>
          <w:sz w:val="20"/>
          <w:szCs w:val="20"/>
          <w:lang w:val="es-ES"/>
        </w:rPr>
        <w:t>º………………………..</w:t>
      </w:r>
    </w:p>
    <w:p w:rsidR="007F1E88" w:rsidRDefault="007F1E88">
      <w:pPr>
        <w:rPr>
          <w:rFonts w:ascii="Arial" w:hAnsi="Arial" w:cs="Arial"/>
          <w:b/>
          <w:bCs/>
        </w:rPr>
      </w:pPr>
      <w:r>
        <w:rPr>
          <w:rFonts w:ascii="Arial" w:hAnsi="Arial" w:cs="Arial"/>
          <w:b/>
          <w:bCs/>
        </w:rPr>
        <w:br w:type="page"/>
      </w:r>
    </w:p>
    <w:p w:rsidR="0083471F" w:rsidRDefault="0083471F" w:rsidP="007F1E88">
      <w:pPr>
        <w:adjustRightInd w:val="0"/>
        <w:jc w:val="center"/>
        <w:rPr>
          <w:rFonts w:ascii="Arial" w:hAnsi="Arial" w:cs="Arial"/>
          <w:b/>
          <w:bCs/>
        </w:rPr>
        <w:sectPr w:rsidR="0083471F" w:rsidSect="00CE7849">
          <w:headerReference w:type="even" r:id="rId18"/>
          <w:headerReference w:type="default" r:id="rId19"/>
          <w:footerReference w:type="even" r:id="rId20"/>
          <w:footerReference w:type="default" r:id="rId21"/>
          <w:headerReference w:type="first" r:id="rId22"/>
          <w:footerReference w:type="first" r:id="rId23"/>
          <w:pgSz w:w="11906" w:h="16838" w:code="9"/>
          <w:pgMar w:top="1985" w:right="1701" w:bottom="1134" w:left="1701" w:header="709" w:footer="709" w:gutter="0"/>
          <w:pgNumType w:start="1"/>
          <w:cols w:space="708"/>
          <w:titlePg/>
          <w:docGrid w:linePitch="360"/>
        </w:sectPr>
      </w:pPr>
    </w:p>
    <w:p w:rsidR="00100CDC" w:rsidRPr="00B227C2" w:rsidRDefault="007F1E88" w:rsidP="007F1E88">
      <w:pPr>
        <w:adjustRightInd w:val="0"/>
        <w:jc w:val="center"/>
        <w:rPr>
          <w:rFonts w:ascii="Arial" w:hAnsi="Arial" w:cs="Arial"/>
          <w:b/>
          <w:bCs/>
          <w:sz w:val="28"/>
        </w:rPr>
      </w:pPr>
      <w:r w:rsidRPr="00B227C2">
        <w:rPr>
          <w:rFonts w:ascii="Arial" w:hAnsi="Arial" w:cs="Arial"/>
          <w:b/>
          <w:bCs/>
          <w:sz w:val="28"/>
        </w:rPr>
        <w:lastRenderedPageBreak/>
        <w:t>ÍNDICE</w:t>
      </w:r>
    </w:p>
    <w:p w:rsidR="00A727B8" w:rsidRDefault="00A727B8" w:rsidP="007F1E88">
      <w:pPr>
        <w:adjustRightInd w:val="0"/>
        <w:jc w:val="center"/>
        <w:rPr>
          <w:rFonts w:ascii="Arial" w:hAnsi="Arial" w:cs="Arial"/>
          <w:b/>
          <w:bCs/>
        </w:rPr>
      </w:pPr>
    </w:p>
    <w:p w:rsidR="00B227C2" w:rsidRPr="00B227C2" w:rsidRDefault="0023121F" w:rsidP="00B227C2">
      <w:pPr>
        <w:pStyle w:val="TDC1"/>
        <w:tabs>
          <w:tab w:val="clear" w:pos="8494"/>
          <w:tab w:val="right" w:leader="dot" w:pos="9072"/>
        </w:tabs>
        <w:rPr>
          <w:rFonts w:ascii="Arial" w:eastAsiaTheme="minorEastAsia" w:hAnsi="Arial" w:cs="Arial"/>
          <w:sz w:val="22"/>
          <w:szCs w:val="22"/>
          <w:lang w:val="es-ES" w:eastAsia="es-ES"/>
        </w:rPr>
      </w:pPr>
      <w:r w:rsidRPr="00B227C2">
        <w:rPr>
          <w:rFonts w:ascii="Arial" w:hAnsi="Arial" w:cs="Arial"/>
        </w:rPr>
        <w:fldChar w:fldCharType="begin"/>
      </w:r>
      <w:r w:rsidR="00B227C2" w:rsidRPr="00B227C2">
        <w:rPr>
          <w:rFonts w:ascii="Arial" w:hAnsi="Arial" w:cs="Arial"/>
        </w:rPr>
        <w:instrText xml:space="preserve"> TOC \o "1-6" \h \z \u </w:instrText>
      </w:r>
      <w:r w:rsidRPr="00B227C2">
        <w:rPr>
          <w:rFonts w:ascii="Arial" w:hAnsi="Arial" w:cs="Arial"/>
        </w:rPr>
        <w:fldChar w:fldCharType="separate"/>
      </w:r>
      <w:hyperlink w:anchor="_Toc525643335" w:history="1">
        <w:r w:rsidR="00B227C2" w:rsidRPr="00B227C2">
          <w:rPr>
            <w:rStyle w:val="Hipervnculo"/>
            <w:rFonts w:ascii="Arial" w:hAnsi="Arial" w:cs="Arial"/>
          </w:rPr>
          <w:t>1.</w:t>
        </w:r>
        <w:r w:rsidR="00B227C2" w:rsidRPr="00B227C2">
          <w:rPr>
            <w:rFonts w:ascii="Arial" w:eastAsiaTheme="minorEastAsia" w:hAnsi="Arial" w:cs="Arial"/>
            <w:sz w:val="22"/>
            <w:szCs w:val="22"/>
            <w:lang w:val="es-ES" w:eastAsia="es-ES"/>
          </w:rPr>
          <w:tab/>
        </w:r>
        <w:r w:rsidR="00B227C2" w:rsidRPr="00B227C2">
          <w:rPr>
            <w:rStyle w:val="Hipervnculo"/>
            <w:rFonts w:ascii="Arial" w:hAnsi="Arial" w:cs="Arial"/>
          </w:rPr>
          <w:t>NORMAS DE FUNCIONAMIENTO GENERAL DE LAS TIENDAS- EXPOSICIÓN.</w:t>
        </w:r>
        <w:r w:rsidR="00B227C2" w:rsidRPr="00B227C2">
          <w:rPr>
            <w:rFonts w:ascii="Arial" w:hAnsi="Arial" w:cs="Arial"/>
            <w:webHidden/>
          </w:rPr>
          <w:tab/>
        </w:r>
        <w:r w:rsidRPr="00B227C2">
          <w:rPr>
            <w:rFonts w:ascii="Arial" w:hAnsi="Arial" w:cs="Arial"/>
            <w:webHidden/>
          </w:rPr>
          <w:fldChar w:fldCharType="begin"/>
        </w:r>
        <w:r w:rsidR="00B227C2" w:rsidRPr="00B227C2">
          <w:rPr>
            <w:rFonts w:ascii="Arial" w:hAnsi="Arial" w:cs="Arial"/>
            <w:webHidden/>
          </w:rPr>
          <w:instrText xml:space="preserve"> PAGEREF _Toc525643335 \h </w:instrText>
        </w:r>
        <w:r w:rsidRPr="00B227C2">
          <w:rPr>
            <w:rFonts w:ascii="Arial" w:hAnsi="Arial" w:cs="Arial"/>
            <w:webHidden/>
          </w:rPr>
        </w:r>
        <w:r w:rsidRPr="00B227C2">
          <w:rPr>
            <w:rFonts w:ascii="Arial" w:hAnsi="Arial" w:cs="Arial"/>
            <w:webHidden/>
          </w:rPr>
          <w:fldChar w:fldCharType="separate"/>
        </w:r>
        <w:r w:rsidR="00261F1A">
          <w:rPr>
            <w:rFonts w:ascii="Arial" w:hAnsi="Arial" w:cs="Arial"/>
            <w:webHidden/>
          </w:rPr>
          <w:t>1</w:t>
        </w:r>
        <w:r w:rsidRPr="00B227C2">
          <w:rPr>
            <w:rFonts w:ascii="Arial" w:hAnsi="Arial" w:cs="Arial"/>
            <w:webHidden/>
          </w:rPr>
          <w:fldChar w:fldCharType="end"/>
        </w:r>
      </w:hyperlink>
    </w:p>
    <w:p w:rsidR="00B227C2" w:rsidRPr="00B227C2" w:rsidRDefault="00B733F1" w:rsidP="00B227C2">
      <w:pPr>
        <w:pStyle w:val="TDC1"/>
        <w:tabs>
          <w:tab w:val="clear" w:pos="8494"/>
          <w:tab w:val="right" w:leader="dot" w:pos="9072"/>
        </w:tabs>
        <w:rPr>
          <w:rFonts w:ascii="Arial" w:eastAsiaTheme="minorEastAsia" w:hAnsi="Arial" w:cs="Arial"/>
          <w:sz w:val="22"/>
          <w:szCs w:val="22"/>
          <w:lang w:val="es-ES" w:eastAsia="es-ES"/>
        </w:rPr>
      </w:pPr>
      <w:hyperlink w:anchor="_Toc525643336" w:history="1">
        <w:r w:rsidR="00B227C2" w:rsidRPr="00B227C2">
          <w:rPr>
            <w:rStyle w:val="Hipervnculo"/>
            <w:rFonts w:ascii="Arial" w:hAnsi="Arial" w:cs="Arial"/>
          </w:rPr>
          <w:t>2.</w:t>
        </w:r>
        <w:r w:rsidR="00B227C2" w:rsidRPr="00B227C2">
          <w:rPr>
            <w:rFonts w:ascii="Arial" w:eastAsiaTheme="minorEastAsia" w:hAnsi="Arial" w:cs="Arial"/>
            <w:sz w:val="22"/>
            <w:szCs w:val="22"/>
            <w:lang w:val="es-ES" w:eastAsia="es-ES"/>
          </w:rPr>
          <w:tab/>
        </w:r>
        <w:r w:rsidR="00B227C2" w:rsidRPr="00B227C2">
          <w:rPr>
            <w:rStyle w:val="Hipervnculo"/>
            <w:rFonts w:ascii="Arial" w:hAnsi="Arial" w:cs="Arial"/>
          </w:rPr>
          <w:t>FUNCIONES DEL ENCARGADO DE LA TIENDA-EXPOSICIÓN.</w:t>
        </w:r>
        <w:r w:rsidR="00B227C2" w:rsidRPr="00B227C2">
          <w:rPr>
            <w:rFonts w:ascii="Arial" w:hAnsi="Arial" w:cs="Arial"/>
            <w:webHidden/>
          </w:rPr>
          <w:tab/>
        </w:r>
        <w:r w:rsidR="0023121F" w:rsidRPr="00B227C2">
          <w:rPr>
            <w:rFonts w:ascii="Arial" w:hAnsi="Arial" w:cs="Arial"/>
            <w:webHidden/>
          </w:rPr>
          <w:fldChar w:fldCharType="begin"/>
        </w:r>
        <w:r w:rsidR="00B227C2" w:rsidRPr="00B227C2">
          <w:rPr>
            <w:rFonts w:ascii="Arial" w:hAnsi="Arial" w:cs="Arial"/>
            <w:webHidden/>
          </w:rPr>
          <w:instrText xml:space="preserve"> PAGEREF _Toc525643336 \h </w:instrText>
        </w:r>
        <w:r w:rsidR="0023121F" w:rsidRPr="00B227C2">
          <w:rPr>
            <w:rFonts w:ascii="Arial" w:hAnsi="Arial" w:cs="Arial"/>
            <w:webHidden/>
          </w:rPr>
        </w:r>
        <w:r w:rsidR="0023121F" w:rsidRPr="00B227C2">
          <w:rPr>
            <w:rFonts w:ascii="Arial" w:hAnsi="Arial" w:cs="Arial"/>
            <w:webHidden/>
          </w:rPr>
          <w:fldChar w:fldCharType="separate"/>
        </w:r>
        <w:r w:rsidR="00261F1A">
          <w:rPr>
            <w:rFonts w:ascii="Arial" w:hAnsi="Arial" w:cs="Arial"/>
            <w:webHidden/>
          </w:rPr>
          <w:t>2</w:t>
        </w:r>
        <w:r w:rsidR="0023121F" w:rsidRPr="00B227C2">
          <w:rPr>
            <w:rFonts w:ascii="Arial" w:hAnsi="Arial" w:cs="Arial"/>
            <w:webHidden/>
          </w:rPr>
          <w:fldChar w:fldCharType="end"/>
        </w:r>
      </w:hyperlink>
    </w:p>
    <w:p w:rsidR="00B227C2" w:rsidRPr="00B227C2" w:rsidRDefault="00B733F1" w:rsidP="00B227C2">
      <w:pPr>
        <w:pStyle w:val="TDC1"/>
        <w:tabs>
          <w:tab w:val="clear" w:pos="8494"/>
          <w:tab w:val="right" w:leader="dot" w:pos="9072"/>
        </w:tabs>
        <w:rPr>
          <w:rFonts w:ascii="Arial" w:eastAsiaTheme="minorEastAsia" w:hAnsi="Arial" w:cs="Arial"/>
          <w:sz w:val="22"/>
          <w:szCs w:val="22"/>
          <w:lang w:val="es-ES" w:eastAsia="es-ES"/>
        </w:rPr>
      </w:pPr>
      <w:hyperlink w:anchor="_Toc525643337" w:history="1">
        <w:r w:rsidR="00B227C2" w:rsidRPr="00B227C2">
          <w:rPr>
            <w:rStyle w:val="Hipervnculo"/>
            <w:rFonts w:ascii="Arial" w:hAnsi="Arial" w:cs="Arial"/>
          </w:rPr>
          <w:t>3.</w:t>
        </w:r>
        <w:r w:rsidR="00B227C2" w:rsidRPr="00B227C2">
          <w:rPr>
            <w:rFonts w:ascii="Arial" w:eastAsiaTheme="minorEastAsia" w:hAnsi="Arial" w:cs="Arial"/>
            <w:sz w:val="22"/>
            <w:szCs w:val="22"/>
            <w:lang w:val="es-ES" w:eastAsia="es-ES"/>
          </w:rPr>
          <w:tab/>
        </w:r>
        <w:r w:rsidR="00B227C2" w:rsidRPr="00B227C2">
          <w:rPr>
            <w:rStyle w:val="Hipervnculo"/>
            <w:rFonts w:ascii="Arial" w:hAnsi="Arial" w:cs="Arial"/>
          </w:rPr>
          <w:t>EXISTENCIAS DE MATERIAL TIFLOTÉCNICO.</w:t>
        </w:r>
        <w:r w:rsidR="00B227C2" w:rsidRPr="00B227C2">
          <w:rPr>
            <w:rFonts w:ascii="Arial" w:hAnsi="Arial" w:cs="Arial"/>
            <w:webHidden/>
          </w:rPr>
          <w:tab/>
        </w:r>
        <w:r w:rsidR="0023121F" w:rsidRPr="00B227C2">
          <w:rPr>
            <w:rFonts w:ascii="Arial" w:hAnsi="Arial" w:cs="Arial"/>
            <w:webHidden/>
          </w:rPr>
          <w:fldChar w:fldCharType="begin"/>
        </w:r>
        <w:r w:rsidR="00B227C2" w:rsidRPr="00B227C2">
          <w:rPr>
            <w:rFonts w:ascii="Arial" w:hAnsi="Arial" w:cs="Arial"/>
            <w:webHidden/>
          </w:rPr>
          <w:instrText xml:space="preserve"> PAGEREF _Toc525643337 \h </w:instrText>
        </w:r>
        <w:r w:rsidR="0023121F" w:rsidRPr="00B227C2">
          <w:rPr>
            <w:rFonts w:ascii="Arial" w:hAnsi="Arial" w:cs="Arial"/>
            <w:webHidden/>
          </w:rPr>
        </w:r>
        <w:r w:rsidR="0023121F" w:rsidRPr="00B227C2">
          <w:rPr>
            <w:rFonts w:ascii="Arial" w:hAnsi="Arial" w:cs="Arial"/>
            <w:webHidden/>
          </w:rPr>
          <w:fldChar w:fldCharType="separate"/>
        </w:r>
        <w:r w:rsidR="00261F1A">
          <w:rPr>
            <w:rFonts w:ascii="Arial" w:hAnsi="Arial" w:cs="Arial"/>
            <w:webHidden/>
          </w:rPr>
          <w:t>3</w:t>
        </w:r>
        <w:r w:rsidR="0023121F" w:rsidRPr="00B227C2">
          <w:rPr>
            <w:rFonts w:ascii="Arial" w:hAnsi="Arial" w:cs="Arial"/>
            <w:webHidden/>
          </w:rPr>
          <w:fldChar w:fldCharType="end"/>
        </w:r>
      </w:hyperlink>
    </w:p>
    <w:p w:rsidR="00B227C2" w:rsidRPr="00B227C2" w:rsidRDefault="00B733F1" w:rsidP="00B227C2">
      <w:pPr>
        <w:pStyle w:val="TDC1"/>
        <w:tabs>
          <w:tab w:val="clear" w:pos="8494"/>
          <w:tab w:val="right" w:leader="dot" w:pos="9072"/>
        </w:tabs>
        <w:rPr>
          <w:rFonts w:ascii="Arial" w:eastAsiaTheme="minorEastAsia" w:hAnsi="Arial" w:cs="Arial"/>
          <w:sz w:val="22"/>
          <w:szCs w:val="22"/>
          <w:lang w:val="es-ES" w:eastAsia="es-ES"/>
        </w:rPr>
      </w:pPr>
      <w:hyperlink w:anchor="_Toc525643338" w:history="1">
        <w:r w:rsidR="00B227C2" w:rsidRPr="00B227C2">
          <w:rPr>
            <w:rStyle w:val="Hipervnculo"/>
            <w:rFonts w:ascii="Arial" w:hAnsi="Arial" w:cs="Arial"/>
          </w:rPr>
          <w:t>4.</w:t>
        </w:r>
        <w:r w:rsidR="00B227C2" w:rsidRPr="00B227C2">
          <w:rPr>
            <w:rFonts w:ascii="Arial" w:eastAsiaTheme="minorEastAsia" w:hAnsi="Arial" w:cs="Arial"/>
            <w:sz w:val="22"/>
            <w:szCs w:val="22"/>
            <w:lang w:val="es-ES" w:eastAsia="es-ES"/>
          </w:rPr>
          <w:tab/>
        </w:r>
        <w:r w:rsidR="00B227C2" w:rsidRPr="00B227C2">
          <w:rPr>
            <w:rStyle w:val="Hipervnculo"/>
            <w:rFonts w:ascii="Arial" w:hAnsi="Arial" w:cs="Arial"/>
          </w:rPr>
          <w:t>APLICACIÓN INFORMÁTICA PARA LA GESTIÓN DE LOS ALMACENES DE MATERIAL TIFLOTÉCNICO.</w:t>
        </w:r>
        <w:r w:rsidR="00B227C2" w:rsidRPr="00B227C2">
          <w:rPr>
            <w:rFonts w:ascii="Arial" w:hAnsi="Arial" w:cs="Arial"/>
            <w:webHidden/>
          </w:rPr>
          <w:tab/>
        </w:r>
        <w:r w:rsidR="0023121F" w:rsidRPr="00B227C2">
          <w:rPr>
            <w:rFonts w:ascii="Arial" w:hAnsi="Arial" w:cs="Arial"/>
            <w:webHidden/>
          </w:rPr>
          <w:fldChar w:fldCharType="begin"/>
        </w:r>
        <w:r w:rsidR="00B227C2" w:rsidRPr="00B227C2">
          <w:rPr>
            <w:rFonts w:ascii="Arial" w:hAnsi="Arial" w:cs="Arial"/>
            <w:webHidden/>
          </w:rPr>
          <w:instrText xml:space="preserve"> PAGEREF _Toc525643338 \h </w:instrText>
        </w:r>
        <w:r w:rsidR="0023121F" w:rsidRPr="00B227C2">
          <w:rPr>
            <w:rFonts w:ascii="Arial" w:hAnsi="Arial" w:cs="Arial"/>
            <w:webHidden/>
          </w:rPr>
        </w:r>
        <w:r w:rsidR="0023121F" w:rsidRPr="00B227C2">
          <w:rPr>
            <w:rFonts w:ascii="Arial" w:hAnsi="Arial" w:cs="Arial"/>
            <w:webHidden/>
          </w:rPr>
          <w:fldChar w:fldCharType="separate"/>
        </w:r>
        <w:r w:rsidR="00261F1A">
          <w:rPr>
            <w:rFonts w:ascii="Arial" w:hAnsi="Arial" w:cs="Arial"/>
            <w:webHidden/>
          </w:rPr>
          <w:t>4</w:t>
        </w:r>
        <w:r w:rsidR="0023121F" w:rsidRPr="00B227C2">
          <w:rPr>
            <w:rFonts w:ascii="Arial" w:hAnsi="Arial" w:cs="Arial"/>
            <w:webHidden/>
          </w:rPr>
          <w:fldChar w:fldCharType="end"/>
        </w:r>
      </w:hyperlink>
    </w:p>
    <w:p w:rsidR="00B227C2" w:rsidRPr="00B227C2" w:rsidRDefault="00B733F1" w:rsidP="00B227C2">
      <w:pPr>
        <w:pStyle w:val="TDC1"/>
        <w:tabs>
          <w:tab w:val="clear" w:pos="8494"/>
          <w:tab w:val="right" w:leader="dot" w:pos="9072"/>
        </w:tabs>
        <w:rPr>
          <w:rFonts w:ascii="Arial" w:eastAsiaTheme="minorEastAsia" w:hAnsi="Arial" w:cs="Arial"/>
          <w:sz w:val="22"/>
          <w:szCs w:val="22"/>
          <w:lang w:val="es-ES" w:eastAsia="es-ES"/>
        </w:rPr>
      </w:pPr>
      <w:hyperlink w:anchor="_Toc525643339" w:history="1">
        <w:r w:rsidR="00B227C2" w:rsidRPr="00B227C2">
          <w:rPr>
            <w:rStyle w:val="Hipervnculo"/>
            <w:rFonts w:ascii="Arial" w:hAnsi="Arial" w:cs="Arial"/>
          </w:rPr>
          <w:t>5.</w:t>
        </w:r>
        <w:r w:rsidR="00B227C2" w:rsidRPr="00B227C2">
          <w:rPr>
            <w:rFonts w:ascii="Arial" w:eastAsiaTheme="minorEastAsia" w:hAnsi="Arial" w:cs="Arial"/>
            <w:sz w:val="22"/>
            <w:szCs w:val="22"/>
            <w:lang w:val="es-ES" w:eastAsia="es-ES"/>
          </w:rPr>
          <w:tab/>
        </w:r>
        <w:r w:rsidR="00B227C2" w:rsidRPr="00B227C2">
          <w:rPr>
            <w:rStyle w:val="Hipervnculo"/>
            <w:rFonts w:ascii="Arial" w:hAnsi="Arial" w:cs="Arial"/>
          </w:rPr>
          <w:t>PROCEDIMIENTOS.</w:t>
        </w:r>
        <w:r w:rsidR="00B227C2" w:rsidRPr="00B227C2">
          <w:rPr>
            <w:rFonts w:ascii="Arial" w:hAnsi="Arial" w:cs="Arial"/>
            <w:webHidden/>
          </w:rPr>
          <w:tab/>
        </w:r>
        <w:r w:rsidR="0023121F" w:rsidRPr="00B227C2">
          <w:rPr>
            <w:rFonts w:ascii="Arial" w:hAnsi="Arial" w:cs="Arial"/>
            <w:webHidden/>
          </w:rPr>
          <w:fldChar w:fldCharType="begin"/>
        </w:r>
        <w:r w:rsidR="00B227C2" w:rsidRPr="00B227C2">
          <w:rPr>
            <w:rFonts w:ascii="Arial" w:hAnsi="Arial" w:cs="Arial"/>
            <w:webHidden/>
          </w:rPr>
          <w:instrText xml:space="preserve"> PAGEREF _Toc525643339 \h </w:instrText>
        </w:r>
        <w:r w:rsidR="0023121F" w:rsidRPr="00B227C2">
          <w:rPr>
            <w:rFonts w:ascii="Arial" w:hAnsi="Arial" w:cs="Arial"/>
            <w:webHidden/>
          </w:rPr>
        </w:r>
        <w:r w:rsidR="0023121F" w:rsidRPr="00B227C2">
          <w:rPr>
            <w:rFonts w:ascii="Arial" w:hAnsi="Arial" w:cs="Arial"/>
            <w:webHidden/>
          </w:rPr>
          <w:fldChar w:fldCharType="separate"/>
        </w:r>
        <w:r w:rsidR="00261F1A">
          <w:rPr>
            <w:rFonts w:ascii="Arial" w:hAnsi="Arial" w:cs="Arial"/>
            <w:webHidden/>
          </w:rPr>
          <w:t>4</w:t>
        </w:r>
        <w:r w:rsidR="0023121F" w:rsidRPr="00B227C2">
          <w:rPr>
            <w:rFonts w:ascii="Arial" w:hAnsi="Arial" w:cs="Arial"/>
            <w:webHidden/>
          </w:rPr>
          <w:fldChar w:fldCharType="end"/>
        </w:r>
      </w:hyperlink>
    </w:p>
    <w:p w:rsidR="00B227C2" w:rsidRPr="00BF0FF2" w:rsidRDefault="00B733F1" w:rsidP="00B227C2">
      <w:pPr>
        <w:pStyle w:val="TDC2"/>
        <w:tabs>
          <w:tab w:val="clear" w:pos="8494"/>
          <w:tab w:val="left" w:pos="284"/>
          <w:tab w:val="right" w:leader="dot" w:pos="9072"/>
        </w:tabs>
        <w:ind w:left="709" w:hanging="425"/>
        <w:rPr>
          <w:rFonts w:ascii="Arial" w:eastAsiaTheme="minorEastAsia" w:hAnsi="Arial" w:cs="Arial"/>
          <w:noProof/>
          <w:sz w:val="20"/>
          <w:szCs w:val="22"/>
          <w:lang w:val="es-ES" w:eastAsia="es-ES"/>
        </w:rPr>
      </w:pPr>
      <w:hyperlink w:anchor="_Toc525643345" w:history="1">
        <w:r w:rsidR="00B227C2" w:rsidRPr="00BF0FF2">
          <w:rPr>
            <w:rStyle w:val="Hipervnculo"/>
            <w:rFonts w:ascii="Arial" w:hAnsi="Arial" w:cs="Arial"/>
            <w:noProof/>
            <w:sz w:val="22"/>
          </w:rPr>
          <w:t>5.1.</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Solicitud de reposición.</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_Toc525643345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4</w:t>
        </w:r>
        <w:r w:rsidR="0023121F" w:rsidRPr="00BF0FF2">
          <w:rPr>
            <w:rFonts w:ascii="Arial" w:hAnsi="Arial" w:cs="Arial"/>
            <w:noProof/>
            <w:webHidden/>
            <w:sz w:val="22"/>
          </w:rPr>
          <w:fldChar w:fldCharType="end"/>
        </w:r>
      </w:hyperlink>
    </w:p>
    <w:p w:rsidR="00B227C2" w:rsidRPr="00BF0FF2" w:rsidRDefault="00B733F1" w:rsidP="00B227C2">
      <w:pPr>
        <w:pStyle w:val="TDC2"/>
        <w:tabs>
          <w:tab w:val="clear" w:pos="8494"/>
          <w:tab w:val="left" w:pos="284"/>
          <w:tab w:val="right" w:leader="dot" w:pos="9072"/>
        </w:tabs>
        <w:ind w:left="709" w:hanging="425"/>
        <w:rPr>
          <w:rFonts w:ascii="Arial" w:eastAsiaTheme="minorEastAsia" w:hAnsi="Arial" w:cs="Arial"/>
          <w:noProof/>
          <w:sz w:val="20"/>
          <w:szCs w:val="22"/>
          <w:lang w:val="es-ES" w:eastAsia="es-ES"/>
        </w:rPr>
      </w:pPr>
      <w:hyperlink w:anchor="_Toc525643346" w:history="1">
        <w:r w:rsidR="00B227C2" w:rsidRPr="00BF0FF2">
          <w:rPr>
            <w:rStyle w:val="Hipervnculo"/>
            <w:rFonts w:ascii="Arial" w:hAnsi="Arial" w:cs="Arial"/>
            <w:noProof/>
            <w:sz w:val="22"/>
          </w:rPr>
          <w:t>5.2.</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Entrega de material para abastecimiento del Centro.</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_Toc525643346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5</w:t>
        </w:r>
        <w:r w:rsidR="0023121F" w:rsidRPr="00BF0FF2">
          <w:rPr>
            <w:rFonts w:ascii="Arial" w:hAnsi="Arial" w:cs="Arial"/>
            <w:noProof/>
            <w:webHidden/>
            <w:sz w:val="22"/>
          </w:rPr>
          <w:fldChar w:fldCharType="end"/>
        </w:r>
      </w:hyperlink>
    </w:p>
    <w:p w:rsidR="00B227C2" w:rsidRPr="00BF0FF2" w:rsidRDefault="00B733F1" w:rsidP="00B227C2">
      <w:pPr>
        <w:pStyle w:val="TDC2"/>
        <w:tabs>
          <w:tab w:val="clear" w:pos="8494"/>
          <w:tab w:val="left" w:pos="284"/>
          <w:tab w:val="right" w:leader="dot" w:pos="9072"/>
        </w:tabs>
        <w:ind w:left="709" w:hanging="425"/>
        <w:rPr>
          <w:rFonts w:ascii="Arial" w:eastAsiaTheme="minorEastAsia" w:hAnsi="Arial" w:cs="Arial"/>
          <w:noProof/>
          <w:sz w:val="20"/>
          <w:szCs w:val="22"/>
          <w:lang w:val="es-ES" w:eastAsia="es-ES"/>
        </w:rPr>
      </w:pPr>
      <w:hyperlink w:anchor="_Toc525643347" w:history="1">
        <w:r w:rsidR="00B227C2" w:rsidRPr="00BF0FF2">
          <w:rPr>
            <w:rStyle w:val="Hipervnculo"/>
            <w:rFonts w:ascii="Arial" w:hAnsi="Arial" w:cs="Arial"/>
            <w:noProof/>
            <w:sz w:val="22"/>
          </w:rPr>
          <w:t>5.3.</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Procedimiento de solicitud y abastecimiento de material al propio Centro.</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_Toc525643347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5</w:t>
        </w:r>
        <w:r w:rsidR="0023121F" w:rsidRPr="00BF0FF2">
          <w:rPr>
            <w:rFonts w:ascii="Arial" w:hAnsi="Arial" w:cs="Arial"/>
            <w:noProof/>
            <w:webHidden/>
            <w:sz w:val="22"/>
          </w:rPr>
          <w:fldChar w:fldCharType="end"/>
        </w:r>
      </w:hyperlink>
    </w:p>
    <w:p w:rsidR="00B227C2" w:rsidRPr="00BF0FF2" w:rsidRDefault="00B733F1" w:rsidP="00B227C2">
      <w:pPr>
        <w:pStyle w:val="TDC2"/>
        <w:tabs>
          <w:tab w:val="clear" w:pos="8494"/>
          <w:tab w:val="left" w:pos="284"/>
          <w:tab w:val="right" w:leader="dot" w:pos="9072"/>
        </w:tabs>
        <w:ind w:left="709" w:hanging="425"/>
        <w:rPr>
          <w:rFonts w:ascii="Arial" w:eastAsiaTheme="minorEastAsia" w:hAnsi="Arial" w:cs="Arial"/>
          <w:noProof/>
          <w:sz w:val="20"/>
          <w:szCs w:val="22"/>
          <w:lang w:val="es-ES" w:eastAsia="es-ES"/>
        </w:rPr>
      </w:pPr>
      <w:hyperlink w:anchor="_Toc525643348" w:history="1">
        <w:r w:rsidR="00B227C2" w:rsidRPr="00BF0FF2">
          <w:rPr>
            <w:rStyle w:val="Hipervnculo"/>
            <w:rFonts w:ascii="Arial" w:hAnsi="Arial" w:cs="Arial"/>
            <w:noProof/>
            <w:sz w:val="22"/>
          </w:rPr>
          <w:t>5.4.</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Facturación de ventas de materiales.</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_Toc525643348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6</w:t>
        </w:r>
        <w:r w:rsidR="0023121F" w:rsidRPr="00BF0FF2">
          <w:rPr>
            <w:rFonts w:ascii="Arial" w:hAnsi="Arial" w:cs="Arial"/>
            <w:noProof/>
            <w:webHidden/>
            <w:sz w:val="22"/>
          </w:rPr>
          <w:fldChar w:fldCharType="end"/>
        </w:r>
      </w:hyperlink>
    </w:p>
    <w:p w:rsidR="00B227C2" w:rsidRPr="00BF0FF2" w:rsidRDefault="00B733F1" w:rsidP="00B227C2">
      <w:pPr>
        <w:pStyle w:val="TDC2"/>
        <w:tabs>
          <w:tab w:val="clear" w:pos="8494"/>
          <w:tab w:val="left" w:pos="284"/>
          <w:tab w:val="right" w:leader="dot" w:pos="9072"/>
        </w:tabs>
        <w:ind w:left="709" w:hanging="425"/>
        <w:rPr>
          <w:rFonts w:ascii="Arial" w:eastAsiaTheme="minorEastAsia" w:hAnsi="Arial" w:cs="Arial"/>
          <w:noProof/>
          <w:sz w:val="20"/>
          <w:szCs w:val="22"/>
          <w:lang w:val="es-ES" w:eastAsia="es-ES"/>
        </w:rPr>
      </w:pPr>
      <w:hyperlink w:anchor="_Toc525643349" w:history="1">
        <w:r w:rsidR="00B227C2" w:rsidRPr="00BF0FF2">
          <w:rPr>
            <w:rStyle w:val="Hipervnculo"/>
            <w:rFonts w:ascii="Arial" w:hAnsi="Arial" w:cs="Arial"/>
            <w:noProof/>
            <w:sz w:val="22"/>
          </w:rPr>
          <w:t>5.5.</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Reparación de materiales.</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_Toc525643349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6</w:t>
        </w:r>
        <w:r w:rsidR="0023121F" w:rsidRPr="00BF0FF2">
          <w:rPr>
            <w:rFonts w:ascii="Arial" w:hAnsi="Arial" w:cs="Arial"/>
            <w:noProof/>
            <w:webHidden/>
            <w:sz w:val="22"/>
          </w:rPr>
          <w:fldChar w:fldCharType="end"/>
        </w:r>
      </w:hyperlink>
    </w:p>
    <w:p w:rsidR="00B227C2" w:rsidRPr="00BF0FF2" w:rsidRDefault="00B733F1" w:rsidP="00B227C2">
      <w:pPr>
        <w:pStyle w:val="TDC2"/>
        <w:tabs>
          <w:tab w:val="clear" w:pos="8494"/>
          <w:tab w:val="left" w:pos="284"/>
          <w:tab w:val="right" w:leader="dot" w:pos="9072"/>
        </w:tabs>
        <w:ind w:left="709" w:hanging="425"/>
        <w:rPr>
          <w:rFonts w:ascii="Arial" w:eastAsiaTheme="minorEastAsia" w:hAnsi="Arial" w:cs="Arial"/>
          <w:noProof/>
          <w:sz w:val="20"/>
          <w:szCs w:val="22"/>
          <w:lang w:val="es-ES" w:eastAsia="es-ES"/>
        </w:rPr>
      </w:pPr>
      <w:hyperlink w:anchor="_Toc525643350" w:history="1">
        <w:r w:rsidR="00B227C2" w:rsidRPr="00BF0FF2">
          <w:rPr>
            <w:rStyle w:val="Hipervnculo"/>
            <w:rFonts w:ascii="Arial" w:hAnsi="Arial" w:cs="Arial"/>
            <w:noProof/>
            <w:sz w:val="22"/>
          </w:rPr>
          <w:t>5.6.</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Liquidación diaria de las ventas y reparaciones de las Tiendas-Exposición.</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_Toc525643350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8</w:t>
        </w:r>
        <w:r w:rsidR="0023121F" w:rsidRPr="00BF0FF2">
          <w:rPr>
            <w:rFonts w:ascii="Arial" w:hAnsi="Arial" w:cs="Arial"/>
            <w:noProof/>
            <w:webHidden/>
            <w:sz w:val="22"/>
          </w:rPr>
          <w:fldChar w:fldCharType="end"/>
        </w:r>
      </w:hyperlink>
    </w:p>
    <w:p w:rsidR="00B227C2" w:rsidRPr="00BF0FF2" w:rsidRDefault="00B733F1" w:rsidP="00B227C2">
      <w:pPr>
        <w:pStyle w:val="TDC2"/>
        <w:tabs>
          <w:tab w:val="clear" w:pos="8494"/>
          <w:tab w:val="left" w:pos="284"/>
          <w:tab w:val="right" w:leader="dot" w:pos="9072"/>
        </w:tabs>
        <w:ind w:left="709" w:hanging="425"/>
        <w:rPr>
          <w:rFonts w:ascii="Arial" w:eastAsiaTheme="minorEastAsia" w:hAnsi="Arial" w:cs="Arial"/>
          <w:noProof/>
          <w:sz w:val="20"/>
          <w:szCs w:val="22"/>
          <w:lang w:val="es-ES" w:eastAsia="es-ES"/>
        </w:rPr>
      </w:pPr>
      <w:hyperlink w:anchor="_Toc525643351" w:history="1">
        <w:r w:rsidR="00B227C2" w:rsidRPr="00BF0FF2">
          <w:rPr>
            <w:rStyle w:val="Hipervnculo"/>
            <w:rFonts w:ascii="Arial" w:hAnsi="Arial" w:cs="Arial"/>
            <w:noProof/>
            <w:sz w:val="22"/>
          </w:rPr>
          <w:t>5.7.</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Existencias de final de mes.</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_Toc525643351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9</w:t>
        </w:r>
        <w:r w:rsidR="0023121F" w:rsidRPr="00BF0FF2">
          <w:rPr>
            <w:rFonts w:ascii="Arial" w:hAnsi="Arial" w:cs="Arial"/>
            <w:noProof/>
            <w:webHidden/>
            <w:sz w:val="22"/>
          </w:rPr>
          <w:fldChar w:fldCharType="end"/>
        </w:r>
      </w:hyperlink>
    </w:p>
    <w:p w:rsidR="00B227C2" w:rsidRPr="00BF0FF2" w:rsidRDefault="00B733F1" w:rsidP="00B227C2">
      <w:pPr>
        <w:pStyle w:val="TDC2"/>
        <w:tabs>
          <w:tab w:val="clear" w:pos="8494"/>
          <w:tab w:val="left" w:pos="284"/>
          <w:tab w:val="right" w:leader="dot" w:pos="9072"/>
        </w:tabs>
        <w:ind w:left="709" w:hanging="425"/>
        <w:rPr>
          <w:rFonts w:ascii="Arial" w:eastAsiaTheme="minorEastAsia" w:hAnsi="Arial" w:cs="Arial"/>
          <w:noProof/>
          <w:sz w:val="20"/>
          <w:szCs w:val="22"/>
          <w:lang w:val="es-ES" w:eastAsia="es-ES"/>
        </w:rPr>
      </w:pPr>
      <w:hyperlink w:anchor="_Toc525643352" w:history="1">
        <w:r w:rsidR="00B227C2" w:rsidRPr="00BF0FF2">
          <w:rPr>
            <w:rStyle w:val="Hipervnculo"/>
            <w:rFonts w:ascii="Arial" w:hAnsi="Arial" w:cs="Arial"/>
            <w:noProof/>
            <w:sz w:val="22"/>
          </w:rPr>
          <w:t>5.8.</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Adaptaciones de puestos de trabajo y estudio.</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_Toc525643352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9</w:t>
        </w:r>
        <w:r w:rsidR="0023121F" w:rsidRPr="00BF0FF2">
          <w:rPr>
            <w:rFonts w:ascii="Arial" w:hAnsi="Arial" w:cs="Arial"/>
            <w:noProof/>
            <w:webHidden/>
            <w:sz w:val="22"/>
          </w:rPr>
          <w:fldChar w:fldCharType="end"/>
        </w:r>
      </w:hyperlink>
    </w:p>
    <w:p w:rsidR="00B227C2" w:rsidRPr="00BF0FF2" w:rsidRDefault="00B733F1" w:rsidP="00B227C2">
      <w:pPr>
        <w:pStyle w:val="TDC2"/>
        <w:tabs>
          <w:tab w:val="clear" w:pos="8494"/>
          <w:tab w:val="left" w:pos="284"/>
          <w:tab w:val="right" w:leader="dot" w:pos="9072"/>
        </w:tabs>
        <w:ind w:left="709" w:hanging="425"/>
        <w:rPr>
          <w:rFonts w:ascii="Arial" w:eastAsiaTheme="minorEastAsia" w:hAnsi="Arial" w:cs="Arial"/>
          <w:noProof/>
          <w:sz w:val="20"/>
          <w:szCs w:val="22"/>
          <w:lang w:val="es-ES" w:eastAsia="es-ES"/>
        </w:rPr>
      </w:pPr>
      <w:hyperlink w:anchor="_Toc525643353" w:history="1">
        <w:r w:rsidR="00B227C2" w:rsidRPr="00BF0FF2">
          <w:rPr>
            <w:rStyle w:val="Hipervnculo"/>
            <w:rFonts w:ascii="Arial" w:hAnsi="Arial" w:cs="Arial"/>
            <w:noProof/>
            <w:sz w:val="22"/>
          </w:rPr>
          <w:t>5.9.</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Control de existencias, material tiflotécnico en otras situaciones y  salidas por recuento.</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_Toc525643353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10</w:t>
        </w:r>
        <w:r w:rsidR="0023121F" w:rsidRPr="00BF0FF2">
          <w:rPr>
            <w:rFonts w:ascii="Arial" w:hAnsi="Arial" w:cs="Arial"/>
            <w:noProof/>
            <w:webHidden/>
            <w:sz w:val="22"/>
          </w:rPr>
          <w:fldChar w:fldCharType="end"/>
        </w:r>
      </w:hyperlink>
    </w:p>
    <w:p w:rsidR="00B227C2" w:rsidRPr="00BF0FF2" w:rsidRDefault="00B733F1" w:rsidP="00B227C2">
      <w:pPr>
        <w:pStyle w:val="TDC2"/>
        <w:tabs>
          <w:tab w:val="clear" w:pos="8494"/>
          <w:tab w:val="left" w:pos="284"/>
          <w:tab w:val="right" w:leader="dot" w:pos="9072"/>
        </w:tabs>
        <w:ind w:left="851"/>
        <w:rPr>
          <w:rFonts w:ascii="Arial" w:eastAsiaTheme="minorEastAsia" w:hAnsi="Arial" w:cs="Arial"/>
          <w:noProof/>
          <w:sz w:val="20"/>
          <w:szCs w:val="22"/>
          <w:lang w:val="es-ES" w:eastAsia="es-ES"/>
        </w:rPr>
      </w:pPr>
      <w:hyperlink w:anchor="_Toc525643354" w:history="1">
        <w:r w:rsidR="00B227C2" w:rsidRPr="00BF0FF2">
          <w:rPr>
            <w:rStyle w:val="Hipervnculo"/>
            <w:rFonts w:ascii="Arial" w:hAnsi="Arial" w:cs="Arial"/>
            <w:noProof/>
            <w:sz w:val="22"/>
          </w:rPr>
          <w:t>5.10.</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Operaciones para el cierre del ejercicio.</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_Toc525643354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11</w:t>
        </w:r>
        <w:r w:rsidR="0023121F" w:rsidRPr="00BF0FF2">
          <w:rPr>
            <w:rFonts w:ascii="Arial" w:hAnsi="Arial" w:cs="Arial"/>
            <w:noProof/>
            <w:webHidden/>
            <w:sz w:val="22"/>
          </w:rPr>
          <w:fldChar w:fldCharType="end"/>
        </w:r>
      </w:hyperlink>
    </w:p>
    <w:p w:rsidR="00B227C2" w:rsidRPr="00BF0FF2" w:rsidRDefault="00B733F1" w:rsidP="00B227C2">
      <w:pPr>
        <w:pStyle w:val="TDC2"/>
        <w:tabs>
          <w:tab w:val="clear" w:pos="8494"/>
          <w:tab w:val="left" w:pos="284"/>
          <w:tab w:val="right" w:leader="dot" w:pos="9072"/>
        </w:tabs>
        <w:ind w:left="851"/>
        <w:rPr>
          <w:rFonts w:ascii="Arial" w:eastAsiaTheme="minorEastAsia" w:hAnsi="Arial" w:cs="Arial"/>
          <w:noProof/>
          <w:sz w:val="20"/>
          <w:szCs w:val="22"/>
          <w:lang w:val="es-ES" w:eastAsia="es-ES"/>
        </w:rPr>
      </w:pPr>
      <w:hyperlink w:anchor="_Toc525643355" w:history="1">
        <w:r w:rsidR="00B227C2" w:rsidRPr="00BF0FF2">
          <w:rPr>
            <w:rStyle w:val="Hipervnculo"/>
            <w:rFonts w:ascii="Arial" w:hAnsi="Arial" w:cs="Arial"/>
            <w:noProof/>
            <w:sz w:val="22"/>
          </w:rPr>
          <w:t>5.11.</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Procedimientos específicos para las Agencias.</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_Toc525643355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12</w:t>
        </w:r>
        <w:r w:rsidR="0023121F" w:rsidRPr="00BF0FF2">
          <w:rPr>
            <w:rFonts w:ascii="Arial" w:hAnsi="Arial" w:cs="Arial"/>
            <w:noProof/>
            <w:webHidden/>
            <w:sz w:val="22"/>
          </w:rPr>
          <w:fldChar w:fldCharType="end"/>
        </w:r>
      </w:hyperlink>
    </w:p>
    <w:p w:rsidR="00B227C2" w:rsidRPr="00B227C2" w:rsidRDefault="00B733F1" w:rsidP="00B227C2">
      <w:pPr>
        <w:pStyle w:val="TDC1"/>
        <w:tabs>
          <w:tab w:val="clear" w:pos="8494"/>
          <w:tab w:val="right" w:leader="dot" w:pos="9072"/>
        </w:tabs>
        <w:rPr>
          <w:rFonts w:ascii="Arial" w:eastAsiaTheme="minorEastAsia" w:hAnsi="Arial" w:cs="Arial"/>
          <w:sz w:val="22"/>
          <w:szCs w:val="22"/>
          <w:lang w:val="es-ES" w:eastAsia="es-ES"/>
        </w:rPr>
      </w:pPr>
      <w:hyperlink w:anchor="_Toc525643382" w:history="1">
        <w:r w:rsidR="00B227C2" w:rsidRPr="00B227C2">
          <w:rPr>
            <w:rStyle w:val="Hipervnculo"/>
            <w:rFonts w:ascii="Arial" w:hAnsi="Arial" w:cs="Arial"/>
          </w:rPr>
          <w:t>6.</w:t>
        </w:r>
        <w:r w:rsidR="00B227C2" w:rsidRPr="00B227C2">
          <w:rPr>
            <w:rFonts w:ascii="Arial" w:eastAsiaTheme="minorEastAsia" w:hAnsi="Arial" w:cs="Arial"/>
            <w:sz w:val="22"/>
            <w:szCs w:val="22"/>
            <w:lang w:val="es-ES" w:eastAsia="es-ES"/>
          </w:rPr>
          <w:tab/>
        </w:r>
        <w:r w:rsidR="00B227C2" w:rsidRPr="00B227C2">
          <w:rPr>
            <w:rStyle w:val="Hipervnculo"/>
            <w:rFonts w:ascii="Arial" w:hAnsi="Arial" w:cs="Arial"/>
          </w:rPr>
          <w:t>PRECIOS DE VENTA DEL MATERIAL TIFLOTÉCNICO, DE LAS REPARACIONES Y OTROS ASPECTOS DE LA DISTRIBUCIÓN.</w:t>
        </w:r>
        <w:r w:rsidR="00B227C2" w:rsidRPr="00B227C2">
          <w:rPr>
            <w:rFonts w:ascii="Arial" w:hAnsi="Arial" w:cs="Arial"/>
            <w:webHidden/>
          </w:rPr>
          <w:tab/>
        </w:r>
        <w:r w:rsidR="0023121F" w:rsidRPr="00B227C2">
          <w:rPr>
            <w:rFonts w:ascii="Arial" w:hAnsi="Arial" w:cs="Arial"/>
            <w:webHidden/>
          </w:rPr>
          <w:fldChar w:fldCharType="begin"/>
        </w:r>
        <w:r w:rsidR="00B227C2" w:rsidRPr="00B227C2">
          <w:rPr>
            <w:rFonts w:ascii="Arial" w:hAnsi="Arial" w:cs="Arial"/>
            <w:webHidden/>
          </w:rPr>
          <w:instrText xml:space="preserve"> PAGEREF _Toc525643382 \h </w:instrText>
        </w:r>
        <w:r w:rsidR="0023121F" w:rsidRPr="00B227C2">
          <w:rPr>
            <w:rFonts w:ascii="Arial" w:hAnsi="Arial" w:cs="Arial"/>
            <w:webHidden/>
          </w:rPr>
        </w:r>
        <w:r w:rsidR="0023121F" w:rsidRPr="00B227C2">
          <w:rPr>
            <w:rFonts w:ascii="Arial" w:hAnsi="Arial" w:cs="Arial"/>
            <w:webHidden/>
          </w:rPr>
          <w:fldChar w:fldCharType="separate"/>
        </w:r>
        <w:r w:rsidR="00261F1A">
          <w:rPr>
            <w:rFonts w:ascii="Arial" w:hAnsi="Arial" w:cs="Arial"/>
            <w:webHidden/>
          </w:rPr>
          <w:t>18</w:t>
        </w:r>
        <w:r w:rsidR="0023121F" w:rsidRPr="00B227C2">
          <w:rPr>
            <w:rFonts w:ascii="Arial" w:hAnsi="Arial" w:cs="Arial"/>
            <w:webHidden/>
          </w:rPr>
          <w:fldChar w:fldCharType="end"/>
        </w:r>
      </w:hyperlink>
    </w:p>
    <w:p w:rsidR="00B227C2" w:rsidRPr="00B227C2" w:rsidRDefault="00B733F1" w:rsidP="00B227C2">
      <w:pPr>
        <w:pStyle w:val="TDC1"/>
        <w:tabs>
          <w:tab w:val="clear" w:pos="8494"/>
          <w:tab w:val="right" w:leader="dot" w:pos="9072"/>
        </w:tabs>
        <w:rPr>
          <w:rFonts w:ascii="Arial" w:eastAsiaTheme="minorEastAsia" w:hAnsi="Arial" w:cs="Arial"/>
          <w:sz w:val="22"/>
          <w:szCs w:val="22"/>
          <w:lang w:val="es-ES" w:eastAsia="es-ES"/>
        </w:rPr>
      </w:pPr>
      <w:hyperlink w:anchor="_Toc525643383" w:history="1">
        <w:r w:rsidR="00B227C2" w:rsidRPr="00B227C2">
          <w:rPr>
            <w:rStyle w:val="Hipervnculo"/>
            <w:rFonts w:ascii="Arial" w:hAnsi="Arial" w:cs="Arial"/>
          </w:rPr>
          <w:t>7.</w:t>
        </w:r>
        <w:r w:rsidR="00B227C2" w:rsidRPr="00B227C2">
          <w:rPr>
            <w:rFonts w:ascii="Arial" w:eastAsiaTheme="minorEastAsia" w:hAnsi="Arial" w:cs="Arial"/>
            <w:sz w:val="22"/>
            <w:szCs w:val="22"/>
            <w:lang w:val="es-ES" w:eastAsia="es-ES"/>
          </w:rPr>
          <w:tab/>
        </w:r>
        <w:r w:rsidR="00B227C2" w:rsidRPr="00B227C2">
          <w:rPr>
            <w:rStyle w:val="Hipervnculo"/>
            <w:rFonts w:ascii="Arial" w:hAnsi="Arial" w:cs="Arial"/>
            <w:caps/>
          </w:rPr>
          <w:t>Adquisición de productos de ocasión</w:t>
        </w:r>
        <w:r w:rsidR="00B227C2" w:rsidRPr="00B227C2">
          <w:rPr>
            <w:rStyle w:val="Hipervnculo"/>
            <w:rFonts w:ascii="Arial" w:hAnsi="Arial" w:cs="Arial"/>
          </w:rPr>
          <w:t>.</w:t>
        </w:r>
        <w:r w:rsidR="00B227C2" w:rsidRPr="00B227C2">
          <w:rPr>
            <w:rFonts w:ascii="Arial" w:hAnsi="Arial" w:cs="Arial"/>
            <w:webHidden/>
          </w:rPr>
          <w:tab/>
        </w:r>
        <w:r w:rsidR="0023121F" w:rsidRPr="00B227C2">
          <w:rPr>
            <w:rFonts w:ascii="Arial" w:hAnsi="Arial" w:cs="Arial"/>
            <w:webHidden/>
          </w:rPr>
          <w:fldChar w:fldCharType="begin"/>
        </w:r>
        <w:r w:rsidR="00B227C2" w:rsidRPr="00B227C2">
          <w:rPr>
            <w:rFonts w:ascii="Arial" w:hAnsi="Arial" w:cs="Arial"/>
            <w:webHidden/>
          </w:rPr>
          <w:instrText xml:space="preserve"> PAGEREF _Toc525643383 \h </w:instrText>
        </w:r>
        <w:r w:rsidR="0023121F" w:rsidRPr="00B227C2">
          <w:rPr>
            <w:rFonts w:ascii="Arial" w:hAnsi="Arial" w:cs="Arial"/>
            <w:webHidden/>
          </w:rPr>
        </w:r>
        <w:r w:rsidR="0023121F" w:rsidRPr="00B227C2">
          <w:rPr>
            <w:rFonts w:ascii="Arial" w:hAnsi="Arial" w:cs="Arial"/>
            <w:webHidden/>
          </w:rPr>
          <w:fldChar w:fldCharType="separate"/>
        </w:r>
        <w:r w:rsidR="00261F1A">
          <w:rPr>
            <w:rFonts w:ascii="Arial" w:hAnsi="Arial" w:cs="Arial"/>
            <w:webHidden/>
          </w:rPr>
          <w:t>18</w:t>
        </w:r>
        <w:r w:rsidR="0023121F" w:rsidRPr="00B227C2">
          <w:rPr>
            <w:rFonts w:ascii="Arial" w:hAnsi="Arial" w:cs="Arial"/>
            <w:webHidden/>
          </w:rPr>
          <w:fldChar w:fldCharType="end"/>
        </w:r>
      </w:hyperlink>
    </w:p>
    <w:p w:rsidR="00B227C2" w:rsidRPr="00B227C2" w:rsidRDefault="00B733F1" w:rsidP="00B227C2">
      <w:pPr>
        <w:pStyle w:val="TDC1"/>
        <w:tabs>
          <w:tab w:val="clear" w:pos="8494"/>
          <w:tab w:val="right" w:leader="dot" w:pos="9072"/>
        </w:tabs>
        <w:rPr>
          <w:rFonts w:ascii="Arial" w:eastAsiaTheme="minorEastAsia" w:hAnsi="Arial" w:cs="Arial"/>
          <w:sz w:val="22"/>
          <w:szCs w:val="22"/>
          <w:lang w:val="es-ES" w:eastAsia="es-ES"/>
        </w:rPr>
      </w:pPr>
      <w:hyperlink w:anchor="_Toc525643384" w:history="1">
        <w:r w:rsidR="00B227C2" w:rsidRPr="00B227C2">
          <w:rPr>
            <w:rStyle w:val="Hipervnculo"/>
            <w:rFonts w:ascii="Arial" w:hAnsi="Arial" w:cs="Arial"/>
          </w:rPr>
          <w:t>8.</w:t>
        </w:r>
        <w:r w:rsidR="00B227C2" w:rsidRPr="00B227C2">
          <w:rPr>
            <w:rFonts w:ascii="Arial" w:eastAsiaTheme="minorEastAsia" w:hAnsi="Arial" w:cs="Arial"/>
            <w:sz w:val="22"/>
            <w:szCs w:val="22"/>
            <w:lang w:val="es-ES" w:eastAsia="es-ES"/>
          </w:rPr>
          <w:tab/>
        </w:r>
        <w:r w:rsidR="00B227C2" w:rsidRPr="00B227C2">
          <w:rPr>
            <w:rStyle w:val="Hipervnculo"/>
            <w:rFonts w:ascii="Arial" w:hAnsi="Arial" w:cs="Arial"/>
          </w:rPr>
          <w:t>ALTA DE CLIENTES.</w:t>
        </w:r>
        <w:r w:rsidR="00B227C2" w:rsidRPr="00B227C2">
          <w:rPr>
            <w:rFonts w:ascii="Arial" w:hAnsi="Arial" w:cs="Arial"/>
            <w:webHidden/>
          </w:rPr>
          <w:tab/>
        </w:r>
        <w:r w:rsidR="0023121F" w:rsidRPr="00B227C2">
          <w:rPr>
            <w:rFonts w:ascii="Arial" w:hAnsi="Arial" w:cs="Arial"/>
            <w:webHidden/>
          </w:rPr>
          <w:fldChar w:fldCharType="begin"/>
        </w:r>
        <w:r w:rsidR="00B227C2" w:rsidRPr="00B227C2">
          <w:rPr>
            <w:rFonts w:ascii="Arial" w:hAnsi="Arial" w:cs="Arial"/>
            <w:webHidden/>
          </w:rPr>
          <w:instrText xml:space="preserve"> PAGEREF _Toc525643384 \h </w:instrText>
        </w:r>
        <w:r w:rsidR="0023121F" w:rsidRPr="00B227C2">
          <w:rPr>
            <w:rFonts w:ascii="Arial" w:hAnsi="Arial" w:cs="Arial"/>
            <w:webHidden/>
          </w:rPr>
        </w:r>
        <w:r w:rsidR="0023121F" w:rsidRPr="00B227C2">
          <w:rPr>
            <w:rFonts w:ascii="Arial" w:hAnsi="Arial" w:cs="Arial"/>
            <w:webHidden/>
          </w:rPr>
          <w:fldChar w:fldCharType="separate"/>
        </w:r>
        <w:r w:rsidR="00261F1A">
          <w:rPr>
            <w:rFonts w:ascii="Arial" w:hAnsi="Arial" w:cs="Arial"/>
            <w:webHidden/>
          </w:rPr>
          <w:t>18</w:t>
        </w:r>
        <w:r w:rsidR="0023121F" w:rsidRPr="00B227C2">
          <w:rPr>
            <w:rFonts w:ascii="Arial" w:hAnsi="Arial" w:cs="Arial"/>
            <w:webHidden/>
          </w:rPr>
          <w:fldChar w:fldCharType="end"/>
        </w:r>
      </w:hyperlink>
    </w:p>
    <w:p w:rsidR="00B227C2" w:rsidRPr="00BF0FF2" w:rsidRDefault="00B733F1" w:rsidP="00B227C2">
      <w:pPr>
        <w:pStyle w:val="TDC2"/>
        <w:tabs>
          <w:tab w:val="clear" w:pos="8494"/>
          <w:tab w:val="right" w:leader="dot" w:pos="9072"/>
        </w:tabs>
        <w:ind w:left="709" w:hanging="425"/>
        <w:rPr>
          <w:rFonts w:ascii="Arial" w:eastAsiaTheme="minorEastAsia" w:hAnsi="Arial" w:cs="Arial"/>
          <w:noProof/>
          <w:sz w:val="20"/>
          <w:szCs w:val="22"/>
          <w:lang w:val="es-ES" w:eastAsia="es-ES"/>
        </w:rPr>
      </w:pPr>
      <w:hyperlink w:anchor="_Toc525643388" w:history="1">
        <w:r w:rsidR="00B227C2" w:rsidRPr="00BF0FF2">
          <w:rPr>
            <w:rStyle w:val="Hipervnculo"/>
            <w:rFonts w:ascii="Arial" w:hAnsi="Arial" w:cs="Arial"/>
            <w:noProof/>
            <w:sz w:val="22"/>
          </w:rPr>
          <w:t>8.1.</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Alta de clientes en el fichero corporativo de la ONCE.</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_Toc525643388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18</w:t>
        </w:r>
        <w:r w:rsidR="0023121F" w:rsidRPr="00BF0FF2">
          <w:rPr>
            <w:rFonts w:ascii="Arial" w:hAnsi="Arial" w:cs="Arial"/>
            <w:noProof/>
            <w:webHidden/>
            <w:sz w:val="22"/>
          </w:rPr>
          <w:fldChar w:fldCharType="end"/>
        </w:r>
      </w:hyperlink>
    </w:p>
    <w:p w:rsidR="00B227C2" w:rsidRPr="00BF0FF2" w:rsidRDefault="00B733F1" w:rsidP="00B227C2">
      <w:pPr>
        <w:pStyle w:val="TDC2"/>
        <w:tabs>
          <w:tab w:val="clear" w:pos="8494"/>
          <w:tab w:val="right" w:leader="dot" w:pos="9072"/>
        </w:tabs>
        <w:ind w:left="709" w:hanging="425"/>
        <w:rPr>
          <w:rFonts w:ascii="Arial" w:eastAsiaTheme="minorEastAsia" w:hAnsi="Arial" w:cs="Arial"/>
          <w:noProof/>
          <w:sz w:val="20"/>
          <w:szCs w:val="22"/>
          <w:lang w:val="es-ES" w:eastAsia="es-ES"/>
        </w:rPr>
      </w:pPr>
      <w:hyperlink w:anchor="_Toc525643389" w:history="1">
        <w:r w:rsidR="00B227C2" w:rsidRPr="00BF0FF2">
          <w:rPr>
            <w:rStyle w:val="Hipervnculo"/>
            <w:rFonts w:ascii="Arial" w:hAnsi="Arial" w:cs="Arial"/>
            <w:noProof/>
            <w:sz w:val="22"/>
          </w:rPr>
          <w:t>8.2.</w:t>
        </w:r>
        <w:r w:rsidR="00B227C2" w:rsidRPr="00BF0FF2">
          <w:rPr>
            <w:rFonts w:ascii="Arial" w:eastAsiaTheme="minorEastAsia" w:hAnsi="Arial" w:cs="Arial"/>
            <w:noProof/>
            <w:sz w:val="20"/>
            <w:szCs w:val="22"/>
            <w:lang w:val="es-ES" w:eastAsia="es-ES"/>
          </w:rPr>
          <w:tab/>
        </w:r>
        <w:r w:rsidR="00B227C2" w:rsidRPr="00BF0FF2">
          <w:rPr>
            <w:rStyle w:val="Hipervnculo"/>
            <w:rFonts w:ascii="Arial" w:hAnsi="Arial" w:cs="Arial"/>
            <w:noProof/>
            <w:sz w:val="22"/>
          </w:rPr>
          <w:t>Alta de clientes en la aplicación SAP/</w:t>
        </w:r>
        <w:r w:rsidR="005D34A5">
          <w:rPr>
            <w:rStyle w:val="Hipervnculo"/>
            <w:rFonts w:ascii="Arial" w:hAnsi="Arial" w:cs="Arial"/>
            <w:noProof/>
            <w:sz w:val="22"/>
          </w:rPr>
          <w:t>CTI</w:t>
        </w:r>
        <w:r w:rsidR="00B227C2" w:rsidRPr="00BF0FF2">
          <w:rPr>
            <w:rStyle w:val="Hipervnculo"/>
            <w:rFonts w:ascii="Arial" w:hAnsi="Arial" w:cs="Arial"/>
            <w:noProof/>
            <w:sz w:val="22"/>
          </w:rPr>
          <w:t>.</w:t>
        </w:r>
        <w:r w:rsidR="00B227C2" w:rsidRPr="00BF0FF2">
          <w:rPr>
            <w:rFonts w:ascii="Arial" w:hAnsi="Arial" w:cs="Arial"/>
            <w:noProof/>
            <w:webHidden/>
            <w:sz w:val="22"/>
          </w:rPr>
          <w:tab/>
        </w:r>
        <w:r w:rsidR="0023121F" w:rsidRPr="00BF0FF2">
          <w:rPr>
            <w:rFonts w:ascii="Arial" w:hAnsi="Arial" w:cs="Arial"/>
            <w:noProof/>
            <w:webHidden/>
            <w:sz w:val="22"/>
          </w:rPr>
          <w:fldChar w:fldCharType="begin"/>
        </w:r>
        <w:r w:rsidR="00B227C2" w:rsidRPr="00BF0FF2">
          <w:rPr>
            <w:rFonts w:ascii="Arial" w:hAnsi="Arial" w:cs="Arial"/>
            <w:noProof/>
            <w:webHidden/>
            <w:sz w:val="22"/>
          </w:rPr>
          <w:instrText xml:space="preserve"> PAGEREF _Toc525643389 \h </w:instrText>
        </w:r>
        <w:r w:rsidR="0023121F" w:rsidRPr="00BF0FF2">
          <w:rPr>
            <w:rFonts w:ascii="Arial" w:hAnsi="Arial" w:cs="Arial"/>
            <w:noProof/>
            <w:webHidden/>
            <w:sz w:val="22"/>
          </w:rPr>
        </w:r>
        <w:r w:rsidR="0023121F" w:rsidRPr="00BF0FF2">
          <w:rPr>
            <w:rFonts w:ascii="Arial" w:hAnsi="Arial" w:cs="Arial"/>
            <w:noProof/>
            <w:webHidden/>
            <w:sz w:val="22"/>
          </w:rPr>
          <w:fldChar w:fldCharType="separate"/>
        </w:r>
        <w:r w:rsidR="00261F1A">
          <w:rPr>
            <w:rFonts w:ascii="Arial" w:hAnsi="Arial" w:cs="Arial"/>
            <w:noProof/>
            <w:webHidden/>
            <w:sz w:val="22"/>
          </w:rPr>
          <w:t>19</w:t>
        </w:r>
        <w:r w:rsidR="0023121F" w:rsidRPr="00BF0FF2">
          <w:rPr>
            <w:rFonts w:ascii="Arial" w:hAnsi="Arial" w:cs="Arial"/>
            <w:noProof/>
            <w:webHidden/>
            <w:sz w:val="22"/>
          </w:rPr>
          <w:fldChar w:fldCharType="end"/>
        </w:r>
      </w:hyperlink>
    </w:p>
    <w:p w:rsidR="00B227C2" w:rsidRPr="00B227C2" w:rsidRDefault="00B733F1" w:rsidP="00B227C2">
      <w:pPr>
        <w:pStyle w:val="TDC1"/>
        <w:tabs>
          <w:tab w:val="clear" w:pos="8494"/>
          <w:tab w:val="right" w:leader="dot" w:pos="9072"/>
        </w:tabs>
        <w:rPr>
          <w:rFonts w:ascii="Arial" w:eastAsiaTheme="minorEastAsia" w:hAnsi="Arial" w:cs="Arial"/>
          <w:sz w:val="22"/>
          <w:szCs w:val="22"/>
          <w:lang w:val="es-ES" w:eastAsia="es-ES"/>
        </w:rPr>
      </w:pPr>
      <w:hyperlink w:anchor="_Toc525643390" w:history="1">
        <w:r w:rsidR="00B227C2" w:rsidRPr="00B227C2">
          <w:rPr>
            <w:rStyle w:val="Hipervnculo"/>
            <w:rFonts w:ascii="Arial" w:hAnsi="Arial" w:cs="Arial"/>
          </w:rPr>
          <w:t>9.</w:t>
        </w:r>
        <w:r w:rsidR="00B227C2" w:rsidRPr="00B227C2">
          <w:rPr>
            <w:rFonts w:ascii="Arial" w:eastAsiaTheme="minorEastAsia" w:hAnsi="Arial" w:cs="Arial"/>
            <w:sz w:val="22"/>
            <w:szCs w:val="22"/>
            <w:lang w:val="es-ES" w:eastAsia="es-ES"/>
          </w:rPr>
          <w:tab/>
        </w:r>
        <w:r w:rsidR="00B227C2" w:rsidRPr="00B227C2">
          <w:rPr>
            <w:rStyle w:val="Hipervnculo"/>
            <w:rFonts w:ascii="Arial" w:hAnsi="Arial" w:cs="Arial"/>
          </w:rPr>
          <w:t>RECICLAJE DE EQUIPOS CON COMPONENTES ELÉCTRICOS O ELECTRÓNICOS.</w:t>
        </w:r>
        <w:r w:rsidR="00B227C2" w:rsidRPr="00B227C2">
          <w:rPr>
            <w:rFonts w:ascii="Arial" w:hAnsi="Arial" w:cs="Arial"/>
            <w:webHidden/>
          </w:rPr>
          <w:tab/>
        </w:r>
        <w:r w:rsidR="0023121F" w:rsidRPr="00B227C2">
          <w:rPr>
            <w:rFonts w:ascii="Arial" w:hAnsi="Arial" w:cs="Arial"/>
            <w:webHidden/>
          </w:rPr>
          <w:fldChar w:fldCharType="begin"/>
        </w:r>
        <w:r w:rsidR="00B227C2" w:rsidRPr="00B227C2">
          <w:rPr>
            <w:rFonts w:ascii="Arial" w:hAnsi="Arial" w:cs="Arial"/>
            <w:webHidden/>
          </w:rPr>
          <w:instrText xml:space="preserve"> PAGEREF _Toc525643390 \h </w:instrText>
        </w:r>
        <w:r w:rsidR="0023121F" w:rsidRPr="00B227C2">
          <w:rPr>
            <w:rFonts w:ascii="Arial" w:hAnsi="Arial" w:cs="Arial"/>
            <w:webHidden/>
          </w:rPr>
        </w:r>
        <w:r w:rsidR="0023121F" w:rsidRPr="00B227C2">
          <w:rPr>
            <w:rFonts w:ascii="Arial" w:hAnsi="Arial" w:cs="Arial"/>
            <w:webHidden/>
          </w:rPr>
          <w:fldChar w:fldCharType="separate"/>
        </w:r>
        <w:r w:rsidR="00261F1A">
          <w:rPr>
            <w:rFonts w:ascii="Arial" w:hAnsi="Arial" w:cs="Arial"/>
            <w:webHidden/>
          </w:rPr>
          <w:t>19</w:t>
        </w:r>
        <w:r w:rsidR="0023121F" w:rsidRPr="00B227C2">
          <w:rPr>
            <w:rFonts w:ascii="Arial" w:hAnsi="Arial" w:cs="Arial"/>
            <w:webHidden/>
          </w:rPr>
          <w:fldChar w:fldCharType="end"/>
        </w:r>
      </w:hyperlink>
    </w:p>
    <w:p w:rsidR="00B227C2" w:rsidRPr="00B227C2" w:rsidRDefault="00B733F1" w:rsidP="00B227C2">
      <w:pPr>
        <w:pStyle w:val="TDC1"/>
        <w:tabs>
          <w:tab w:val="clear" w:pos="8494"/>
          <w:tab w:val="right" w:leader="dot" w:pos="9072"/>
        </w:tabs>
        <w:rPr>
          <w:rFonts w:ascii="Arial" w:eastAsiaTheme="minorEastAsia" w:hAnsi="Arial" w:cs="Arial"/>
          <w:sz w:val="22"/>
          <w:szCs w:val="22"/>
          <w:lang w:val="es-ES" w:eastAsia="es-ES"/>
        </w:rPr>
      </w:pPr>
      <w:hyperlink w:anchor="_Toc525643401" w:history="1">
        <w:r w:rsidR="00B227C2" w:rsidRPr="00B227C2">
          <w:rPr>
            <w:rStyle w:val="Hipervnculo"/>
            <w:rFonts w:ascii="Arial" w:hAnsi="Arial" w:cs="Arial"/>
          </w:rPr>
          <w:t>DISPOSICIÓN ADICIONAL</w:t>
        </w:r>
        <w:r w:rsidR="00B227C2" w:rsidRPr="00B227C2">
          <w:rPr>
            <w:rFonts w:ascii="Arial" w:hAnsi="Arial" w:cs="Arial"/>
            <w:webHidden/>
          </w:rPr>
          <w:tab/>
        </w:r>
        <w:r w:rsidR="0023121F" w:rsidRPr="00B227C2">
          <w:rPr>
            <w:rFonts w:ascii="Arial" w:hAnsi="Arial" w:cs="Arial"/>
            <w:webHidden/>
          </w:rPr>
          <w:fldChar w:fldCharType="begin"/>
        </w:r>
        <w:r w:rsidR="00B227C2" w:rsidRPr="00B227C2">
          <w:rPr>
            <w:rFonts w:ascii="Arial" w:hAnsi="Arial" w:cs="Arial"/>
            <w:webHidden/>
          </w:rPr>
          <w:instrText xml:space="preserve"> PAGEREF _Toc525643401 \h </w:instrText>
        </w:r>
        <w:r w:rsidR="0023121F" w:rsidRPr="00B227C2">
          <w:rPr>
            <w:rFonts w:ascii="Arial" w:hAnsi="Arial" w:cs="Arial"/>
            <w:webHidden/>
          </w:rPr>
        </w:r>
        <w:r w:rsidR="0023121F" w:rsidRPr="00B227C2">
          <w:rPr>
            <w:rFonts w:ascii="Arial" w:hAnsi="Arial" w:cs="Arial"/>
            <w:webHidden/>
          </w:rPr>
          <w:fldChar w:fldCharType="separate"/>
        </w:r>
        <w:r w:rsidR="00261F1A">
          <w:rPr>
            <w:rFonts w:ascii="Arial" w:hAnsi="Arial" w:cs="Arial"/>
            <w:webHidden/>
          </w:rPr>
          <w:t>21</w:t>
        </w:r>
        <w:r w:rsidR="0023121F" w:rsidRPr="00B227C2">
          <w:rPr>
            <w:rFonts w:ascii="Arial" w:hAnsi="Arial" w:cs="Arial"/>
            <w:webHidden/>
          </w:rPr>
          <w:fldChar w:fldCharType="end"/>
        </w:r>
      </w:hyperlink>
    </w:p>
    <w:p w:rsidR="00B227C2" w:rsidRPr="00B227C2" w:rsidRDefault="00B733F1" w:rsidP="00B227C2">
      <w:pPr>
        <w:pStyle w:val="TDC1"/>
        <w:tabs>
          <w:tab w:val="clear" w:pos="8494"/>
          <w:tab w:val="right" w:leader="dot" w:pos="9072"/>
        </w:tabs>
        <w:rPr>
          <w:rFonts w:ascii="Arial" w:eastAsiaTheme="minorEastAsia" w:hAnsi="Arial" w:cs="Arial"/>
          <w:sz w:val="22"/>
          <w:szCs w:val="22"/>
          <w:lang w:val="es-ES" w:eastAsia="es-ES"/>
        </w:rPr>
      </w:pPr>
      <w:hyperlink w:anchor="_Toc525643402" w:history="1">
        <w:r w:rsidR="00B227C2" w:rsidRPr="00B227C2">
          <w:rPr>
            <w:rStyle w:val="Hipervnculo"/>
            <w:rFonts w:ascii="Arial" w:hAnsi="Arial" w:cs="Arial"/>
          </w:rPr>
          <w:t>DISPOSICIÓN FINAL</w:t>
        </w:r>
        <w:r w:rsidR="00B227C2" w:rsidRPr="00B227C2">
          <w:rPr>
            <w:rFonts w:ascii="Arial" w:hAnsi="Arial" w:cs="Arial"/>
            <w:webHidden/>
          </w:rPr>
          <w:tab/>
        </w:r>
        <w:r w:rsidR="0023121F" w:rsidRPr="00B227C2">
          <w:rPr>
            <w:rFonts w:ascii="Arial" w:hAnsi="Arial" w:cs="Arial"/>
            <w:webHidden/>
          </w:rPr>
          <w:fldChar w:fldCharType="begin"/>
        </w:r>
        <w:r w:rsidR="00B227C2" w:rsidRPr="00B227C2">
          <w:rPr>
            <w:rFonts w:ascii="Arial" w:hAnsi="Arial" w:cs="Arial"/>
            <w:webHidden/>
          </w:rPr>
          <w:instrText xml:space="preserve"> PAGEREF _Toc525643402 \h </w:instrText>
        </w:r>
        <w:r w:rsidR="0023121F" w:rsidRPr="00B227C2">
          <w:rPr>
            <w:rFonts w:ascii="Arial" w:hAnsi="Arial" w:cs="Arial"/>
            <w:webHidden/>
          </w:rPr>
        </w:r>
        <w:r w:rsidR="0023121F" w:rsidRPr="00B227C2">
          <w:rPr>
            <w:rFonts w:ascii="Arial" w:hAnsi="Arial" w:cs="Arial"/>
            <w:webHidden/>
          </w:rPr>
          <w:fldChar w:fldCharType="separate"/>
        </w:r>
        <w:r w:rsidR="00261F1A">
          <w:rPr>
            <w:rFonts w:ascii="Arial" w:hAnsi="Arial" w:cs="Arial"/>
            <w:webHidden/>
          </w:rPr>
          <w:t>22</w:t>
        </w:r>
        <w:r w:rsidR="0023121F" w:rsidRPr="00B227C2">
          <w:rPr>
            <w:rFonts w:ascii="Arial" w:hAnsi="Arial" w:cs="Arial"/>
            <w:webHidden/>
          </w:rPr>
          <w:fldChar w:fldCharType="end"/>
        </w:r>
      </w:hyperlink>
    </w:p>
    <w:p w:rsidR="00CE7849" w:rsidRPr="00CE7849" w:rsidRDefault="00B733F1" w:rsidP="00CE7849">
      <w:pPr>
        <w:adjustRightInd w:val="0"/>
        <w:ind w:left="993" w:hanging="993"/>
        <w:jc w:val="both"/>
        <w:rPr>
          <w:rFonts w:ascii="Arial" w:hAnsi="Arial" w:cs="Arial"/>
          <w:noProof/>
        </w:rPr>
      </w:pPr>
      <w:hyperlink w:anchor="_Toc525643403" w:history="1">
        <w:r w:rsidR="00B227C2" w:rsidRPr="00CE7849">
          <w:rPr>
            <w:rStyle w:val="Hipervnculo"/>
            <w:rFonts w:ascii="Arial" w:hAnsi="Arial" w:cs="Arial"/>
            <w:noProof/>
          </w:rPr>
          <w:t>ANEXO</w:t>
        </w:r>
        <w:r w:rsidR="00CE7849">
          <w:rPr>
            <w:rStyle w:val="Hipervnculo"/>
            <w:rFonts w:ascii="Arial" w:hAnsi="Arial" w:cs="Arial"/>
            <w:noProof/>
          </w:rPr>
          <w:tab/>
        </w:r>
      </w:hyperlink>
      <w:r w:rsidR="00CE7849">
        <w:rPr>
          <w:rFonts w:ascii="Arial" w:hAnsi="Arial" w:cs="Arial"/>
          <w:noProof/>
        </w:rPr>
        <w:t>So</w:t>
      </w:r>
      <w:r w:rsidR="00CE7849" w:rsidRPr="00CE7849">
        <w:rPr>
          <w:rFonts w:ascii="Arial" w:hAnsi="Arial" w:cs="Arial"/>
          <w:noProof/>
        </w:rPr>
        <w:t>licitud de alta en la base de datos de clientes del CTI</w:t>
      </w:r>
      <w:r w:rsidR="00CE7849">
        <w:rPr>
          <w:rFonts w:ascii="Arial" w:hAnsi="Arial" w:cs="Arial"/>
          <w:noProof/>
        </w:rPr>
        <w:t xml:space="preserve"> (y consentimiento tratamiento de datos)</w:t>
      </w:r>
    </w:p>
    <w:p w:rsidR="00B227C2" w:rsidRPr="00B227C2" w:rsidRDefault="00B227C2" w:rsidP="00B227C2">
      <w:pPr>
        <w:pStyle w:val="TDC3"/>
        <w:tabs>
          <w:tab w:val="clear" w:pos="8494"/>
          <w:tab w:val="right" w:leader="dot" w:pos="9072"/>
        </w:tabs>
        <w:rPr>
          <w:rFonts w:ascii="Arial" w:eastAsiaTheme="minorEastAsia" w:hAnsi="Arial" w:cs="Arial"/>
          <w:noProof/>
          <w:sz w:val="22"/>
          <w:szCs w:val="22"/>
          <w:lang w:val="es-ES" w:eastAsia="es-ES"/>
        </w:rPr>
      </w:pPr>
    </w:p>
    <w:p w:rsidR="007F1E88" w:rsidRDefault="0023121F" w:rsidP="00756C45">
      <w:pPr>
        <w:pStyle w:val="TDC1"/>
        <w:tabs>
          <w:tab w:val="clear" w:pos="284"/>
          <w:tab w:val="clear" w:pos="8494"/>
          <w:tab w:val="left" w:pos="6420"/>
        </w:tabs>
      </w:pPr>
      <w:r w:rsidRPr="00B227C2">
        <w:rPr>
          <w:rFonts w:ascii="Arial" w:hAnsi="Arial" w:cs="Arial"/>
        </w:rPr>
        <w:fldChar w:fldCharType="end"/>
      </w:r>
    </w:p>
    <w:sectPr w:rsidR="007F1E88" w:rsidSect="0098063F">
      <w:footerReference w:type="first" r:id="rId24"/>
      <w:pgSz w:w="11906" w:h="16838" w:code="9"/>
      <w:pgMar w:top="226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3EE" w:rsidRDefault="005413EE" w:rsidP="00387A3C">
      <w:r>
        <w:separator/>
      </w:r>
    </w:p>
  </w:endnote>
  <w:endnote w:type="continuationSeparator" w:id="0">
    <w:p w:rsidR="005413EE" w:rsidRDefault="005413EE" w:rsidP="0038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FB" w:rsidRDefault="007969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EE" w:rsidRDefault="005413EE" w:rsidP="00CD0EC0">
    <w:pPr>
      <w:pStyle w:val="Piedepgina"/>
      <w:tabs>
        <w:tab w:val="clear" w:pos="8504"/>
        <w:tab w:val="right" w:pos="8505"/>
      </w:tabs>
      <w:rPr>
        <w:rFonts w:ascii="Arial" w:hAnsi="Arial" w:cs="Arial"/>
        <w:i/>
        <w:color w:val="000000" w:themeColor="text1"/>
        <w:sz w:val="18"/>
        <w:szCs w:val="18"/>
      </w:rPr>
    </w:pPr>
    <w:r>
      <w:rPr>
        <w:rFonts w:ascii="Arial" w:hAnsi="Arial" w:cs="Arial"/>
        <w:i/>
        <w:color w:val="000000" w:themeColor="text1"/>
        <w:sz w:val="18"/>
        <w:szCs w:val="18"/>
      </w:rPr>
      <w:t>Oficio-Circular 44</w:t>
    </w:r>
    <w:r w:rsidRPr="00641E97">
      <w:rPr>
        <w:rFonts w:ascii="Arial" w:hAnsi="Arial" w:cs="Arial"/>
        <w:i/>
        <w:color w:val="000000" w:themeColor="text1"/>
        <w:sz w:val="18"/>
        <w:szCs w:val="18"/>
      </w:rPr>
      <w:t>/201</w:t>
    </w:r>
    <w:r>
      <w:rPr>
        <w:rFonts w:ascii="Arial" w:hAnsi="Arial" w:cs="Arial"/>
        <w:i/>
        <w:color w:val="000000" w:themeColor="text1"/>
        <w:sz w:val="18"/>
        <w:szCs w:val="18"/>
      </w:rPr>
      <w:t>9</w:t>
    </w:r>
    <w:r>
      <w:rPr>
        <w:rFonts w:ascii="Arial" w:hAnsi="Arial" w:cs="Arial"/>
        <w:i/>
        <w:color w:val="000000" w:themeColor="text1"/>
        <w:sz w:val="18"/>
        <w:szCs w:val="18"/>
      </w:rPr>
      <w:tab/>
    </w:r>
    <w:r>
      <w:rPr>
        <w:rFonts w:ascii="Arial" w:hAnsi="Arial" w:cs="Arial"/>
        <w:i/>
        <w:color w:val="000000" w:themeColor="text1"/>
        <w:sz w:val="18"/>
        <w:szCs w:val="18"/>
      </w:rPr>
      <w:tab/>
    </w:r>
    <w:r w:rsidRPr="00FD1E8B">
      <w:rPr>
        <w:rFonts w:ascii="Arial" w:hAnsi="Arial" w:cs="Arial"/>
        <w:i/>
        <w:color w:val="000000" w:themeColor="text1"/>
        <w:sz w:val="18"/>
        <w:szCs w:val="18"/>
      </w:rPr>
      <w:t xml:space="preserve">Pág. </w:t>
    </w:r>
    <w:r w:rsidRPr="00FD1E8B">
      <w:rPr>
        <w:rFonts w:ascii="Arial" w:hAnsi="Arial" w:cs="Arial"/>
        <w:i/>
        <w:color w:val="000000" w:themeColor="text1"/>
        <w:sz w:val="18"/>
        <w:szCs w:val="18"/>
      </w:rPr>
      <w:fldChar w:fldCharType="begin"/>
    </w:r>
    <w:r w:rsidRPr="00FD1E8B">
      <w:rPr>
        <w:rFonts w:ascii="Arial" w:hAnsi="Arial" w:cs="Arial"/>
        <w:i/>
        <w:color w:val="000000" w:themeColor="text1"/>
        <w:sz w:val="18"/>
        <w:szCs w:val="18"/>
      </w:rPr>
      <w:instrText>PAGE</w:instrText>
    </w:r>
    <w:r w:rsidRPr="00FD1E8B">
      <w:rPr>
        <w:rFonts w:ascii="Arial" w:hAnsi="Arial" w:cs="Arial"/>
        <w:i/>
        <w:color w:val="000000" w:themeColor="text1"/>
        <w:sz w:val="18"/>
        <w:szCs w:val="18"/>
      </w:rPr>
      <w:fldChar w:fldCharType="separate"/>
    </w:r>
    <w:r w:rsidR="00B733F1">
      <w:rPr>
        <w:rFonts w:ascii="Arial" w:hAnsi="Arial" w:cs="Arial"/>
        <w:i/>
        <w:noProof/>
        <w:color w:val="000000" w:themeColor="text1"/>
        <w:sz w:val="18"/>
        <w:szCs w:val="18"/>
      </w:rPr>
      <w:t>22</w:t>
    </w:r>
    <w:r w:rsidRPr="00FD1E8B">
      <w:rPr>
        <w:rFonts w:ascii="Arial" w:hAnsi="Arial" w:cs="Arial"/>
        <w:i/>
        <w:color w:val="000000" w:themeColor="text1"/>
        <w:sz w:val="18"/>
        <w:szCs w:val="18"/>
      </w:rPr>
      <w:fldChar w:fldCharType="end"/>
    </w:r>
    <w:r w:rsidRPr="00FD1E8B">
      <w:rPr>
        <w:rFonts w:ascii="Arial" w:hAnsi="Arial" w:cs="Arial"/>
        <w:i/>
        <w:color w:val="000000" w:themeColor="text1"/>
        <w:sz w:val="18"/>
        <w:szCs w:val="18"/>
      </w:rPr>
      <w:t xml:space="preserve"> de </w:t>
    </w:r>
    <w:r>
      <w:rPr>
        <w:rFonts w:ascii="Arial" w:hAnsi="Arial" w:cs="Arial"/>
        <w:i/>
        <w:color w:val="000000" w:themeColor="text1"/>
        <w:sz w:val="18"/>
        <w:szCs w:val="18"/>
      </w:rPr>
      <w:t>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EE" w:rsidRPr="005B6779" w:rsidRDefault="005413EE" w:rsidP="00CD0EC0">
    <w:pPr>
      <w:pStyle w:val="Piedepgina"/>
      <w:tabs>
        <w:tab w:val="clear" w:pos="8504"/>
        <w:tab w:val="right" w:pos="8505"/>
      </w:tabs>
      <w:rPr>
        <w:rFonts w:ascii="Arial" w:hAnsi="Arial" w:cs="Arial"/>
        <w:i/>
        <w:color w:val="000000" w:themeColor="text1"/>
        <w:sz w:val="18"/>
        <w:szCs w:val="18"/>
      </w:rPr>
    </w:pPr>
    <w:r>
      <w:rPr>
        <w:rFonts w:ascii="Arial" w:hAnsi="Arial" w:cs="Arial"/>
        <w:i/>
        <w:color w:val="000000" w:themeColor="text1"/>
        <w:sz w:val="18"/>
        <w:szCs w:val="18"/>
      </w:rPr>
      <w:t>Oficio-Circular 44</w:t>
    </w:r>
    <w:r w:rsidRPr="00641E97">
      <w:rPr>
        <w:rFonts w:ascii="Arial" w:hAnsi="Arial" w:cs="Arial"/>
        <w:i/>
        <w:color w:val="000000" w:themeColor="text1"/>
        <w:sz w:val="18"/>
        <w:szCs w:val="18"/>
      </w:rPr>
      <w:t>/201</w:t>
    </w:r>
    <w:r>
      <w:rPr>
        <w:rFonts w:ascii="Arial" w:hAnsi="Arial" w:cs="Arial"/>
        <w:i/>
        <w:color w:val="000000" w:themeColor="text1"/>
        <w:sz w:val="18"/>
        <w:szCs w:val="18"/>
      </w:rPr>
      <w:t>9</w:t>
    </w:r>
    <w:r>
      <w:rPr>
        <w:rFonts w:ascii="Arial" w:hAnsi="Arial" w:cs="Arial"/>
        <w:i/>
        <w:color w:val="000000" w:themeColor="text1"/>
        <w:sz w:val="18"/>
        <w:szCs w:val="18"/>
      </w:rPr>
      <w:tab/>
    </w:r>
    <w:r>
      <w:rPr>
        <w:rFonts w:ascii="Arial" w:hAnsi="Arial" w:cs="Arial"/>
        <w:i/>
        <w:color w:val="000000" w:themeColor="text1"/>
        <w:sz w:val="18"/>
        <w:szCs w:val="18"/>
      </w:rPr>
      <w:tab/>
    </w:r>
    <w:r w:rsidRPr="005B6779">
      <w:rPr>
        <w:rFonts w:ascii="Arial" w:hAnsi="Arial" w:cs="Arial"/>
        <w:i/>
        <w:color w:val="000000" w:themeColor="text1"/>
        <w:sz w:val="18"/>
        <w:szCs w:val="18"/>
      </w:rPr>
      <w:t xml:space="preserve">Página </w:t>
    </w:r>
    <w:r>
      <w:rPr>
        <w:rFonts w:ascii="Arial" w:hAnsi="Arial" w:cs="Arial"/>
        <w:i/>
        <w:color w:val="000000" w:themeColor="text1"/>
        <w:sz w:val="18"/>
        <w:szCs w:val="18"/>
      </w:rPr>
      <w:t>1</w:t>
    </w:r>
    <w:r w:rsidRPr="005B6779">
      <w:rPr>
        <w:rFonts w:ascii="Arial" w:hAnsi="Arial" w:cs="Arial"/>
        <w:i/>
        <w:color w:val="000000" w:themeColor="text1"/>
        <w:sz w:val="18"/>
        <w:szCs w:val="18"/>
      </w:rPr>
      <w:t xml:space="preserve"> de </w:t>
    </w:r>
    <w:r>
      <w:rPr>
        <w:rFonts w:ascii="Arial" w:hAnsi="Arial" w:cs="Arial"/>
        <w:i/>
        <w:color w:val="000000" w:themeColor="text1"/>
        <w:sz w:val="18"/>
        <w:szCs w:val="18"/>
      </w:rPr>
      <w:t>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EE" w:rsidRDefault="005413E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EE" w:rsidRDefault="005413EE" w:rsidP="00CD0EC0">
    <w:pPr>
      <w:pStyle w:val="Piedepgina"/>
      <w:tabs>
        <w:tab w:val="clear" w:pos="8504"/>
        <w:tab w:val="right" w:pos="8505"/>
      </w:tabs>
      <w:rPr>
        <w:rFonts w:ascii="Arial" w:hAnsi="Arial" w:cs="Arial"/>
        <w:i/>
        <w:color w:val="000000" w:themeColor="text1"/>
        <w:sz w:val="18"/>
        <w:szCs w:val="18"/>
      </w:rPr>
    </w:pPr>
  </w:p>
  <w:p w:rsidR="005413EE" w:rsidRPr="00BB5886" w:rsidRDefault="005413EE">
    <w:pPr>
      <w:pStyle w:val="Piedepgina"/>
      <w:rPr>
        <w:rFonts w:ascii="Arial" w:hAnsi="Arial" w:cs="Arial"/>
        <w:i/>
        <w:color w:val="000000" w:themeColor="text1"/>
        <w:sz w:val="18"/>
        <w:szCs w:val="18"/>
      </w:rPr>
    </w:pPr>
    <w:r>
      <w:rPr>
        <w:rFonts w:ascii="Arial" w:hAnsi="Arial" w:cs="Arial"/>
        <w:i/>
        <w:color w:val="000000" w:themeColor="text1"/>
        <w:sz w:val="18"/>
        <w:szCs w:val="18"/>
      </w:rPr>
      <w:t>Anexo del Oficio-Circular 44</w:t>
    </w:r>
    <w:r w:rsidRPr="00641E97">
      <w:rPr>
        <w:rFonts w:ascii="Arial" w:hAnsi="Arial" w:cs="Arial"/>
        <w:i/>
        <w:color w:val="000000" w:themeColor="text1"/>
        <w:sz w:val="18"/>
        <w:szCs w:val="18"/>
      </w:rPr>
      <w:t>/201</w:t>
    </w:r>
    <w:r>
      <w:rPr>
        <w:rFonts w:ascii="Arial" w:hAnsi="Arial" w:cs="Arial"/>
        <w:i/>
        <w:color w:val="000000" w:themeColor="text1"/>
        <w:sz w:val="18"/>
        <w:szCs w:val="18"/>
      </w:rPr>
      <w:t>9</w:t>
    </w:r>
    <w:r>
      <w:rPr>
        <w:rFonts w:ascii="Arial" w:hAnsi="Arial" w:cs="Arial"/>
        <w:i/>
        <w:color w:val="000000" w:themeColor="text1"/>
        <w:sz w:val="18"/>
        <w:szCs w:val="18"/>
      </w:rPr>
      <w:tab/>
    </w:r>
    <w:r>
      <w:rPr>
        <w:rFonts w:ascii="Arial" w:hAnsi="Arial" w:cs="Arial"/>
        <w:i/>
        <w:color w:val="000000" w:themeColor="text1"/>
        <w:sz w:val="18"/>
        <w:szCs w:val="18"/>
      </w:rPr>
      <w:tab/>
    </w:r>
    <w:r w:rsidRPr="00FD1E8B">
      <w:rPr>
        <w:rFonts w:ascii="Arial" w:hAnsi="Arial" w:cs="Arial"/>
        <w:i/>
        <w:color w:val="000000" w:themeColor="text1"/>
        <w:sz w:val="18"/>
        <w:szCs w:val="18"/>
      </w:rPr>
      <w:t xml:space="preserve">Pág. </w:t>
    </w:r>
    <w:r w:rsidRPr="00FD1E8B">
      <w:rPr>
        <w:rFonts w:ascii="Arial" w:hAnsi="Arial" w:cs="Arial"/>
        <w:i/>
        <w:color w:val="000000" w:themeColor="text1"/>
        <w:sz w:val="18"/>
        <w:szCs w:val="18"/>
      </w:rPr>
      <w:fldChar w:fldCharType="begin"/>
    </w:r>
    <w:r w:rsidRPr="00FD1E8B">
      <w:rPr>
        <w:rFonts w:ascii="Arial" w:hAnsi="Arial" w:cs="Arial"/>
        <w:i/>
        <w:color w:val="000000" w:themeColor="text1"/>
        <w:sz w:val="18"/>
        <w:szCs w:val="18"/>
      </w:rPr>
      <w:instrText>PAGE</w:instrText>
    </w:r>
    <w:r w:rsidRPr="00FD1E8B">
      <w:rPr>
        <w:rFonts w:ascii="Arial" w:hAnsi="Arial" w:cs="Arial"/>
        <w:i/>
        <w:color w:val="000000" w:themeColor="text1"/>
        <w:sz w:val="18"/>
        <w:szCs w:val="18"/>
      </w:rPr>
      <w:fldChar w:fldCharType="separate"/>
    </w:r>
    <w:r w:rsidR="00B733F1">
      <w:rPr>
        <w:rFonts w:ascii="Arial" w:hAnsi="Arial" w:cs="Arial"/>
        <w:i/>
        <w:noProof/>
        <w:color w:val="000000" w:themeColor="text1"/>
        <w:sz w:val="18"/>
        <w:szCs w:val="18"/>
      </w:rPr>
      <w:t>2</w:t>
    </w:r>
    <w:r w:rsidRPr="00FD1E8B">
      <w:rPr>
        <w:rFonts w:ascii="Arial" w:hAnsi="Arial" w:cs="Arial"/>
        <w:i/>
        <w:color w:val="000000" w:themeColor="text1"/>
        <w:sz w:val="18"/>
        <w:szCs w:val="18"/>
      </w:rPr>
      <w:fldChar w:fldCharType="end"/>
    </w:r>
    <w:r w:rsidRPr="00FD1E8B">
      <w:rPr>
        <w:rFonts w:ascii="Arial" w:hAnsi="Arial" w:cs="Arial"/>
        <w:i/>
        <w:color w:val="000000" w:themeColor="text1"/>
        <w:sz w:val="18"/>
        <w:szCs w:val="18"/>
      </w:rPr>
      <w:t xml:space="preserve"> de </w:t>
    </w:r>
    <w:r>
      <w:rPr>
        <w:rFonts w:ascii="Arial" w:hAnsi="Arial" w:cs="Arial"/>
        <w:i/>
        <w:color w:val="000000" w:themeColor="text1"/>
        <w:sz w:val="18"/>
        <w:szCs w:val="18"/>
      </w:rPr>
      <w:t>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EE" w:rsidRDefault="005413EE" w:rsidP="00BB5886">
    <w:pPr>
      <w:pStyle w:val="Piedepgina"/>
      <w:tabs>
        <w:tab w:val="clear" w:pos="8504"/>
        <w:tab w:val="right" w:pos="8505"/>
      </w:tabs>
      <w:rPr>
        <w:rFonts w:ascii="Arial" w:hAnsi="Arial" w:cs="Arial"/>
        <w:i/>
        <w:color w:val="000000" w:themeColor="text1"/>
        <w:sz w:val="18"/>
        <w:szCs w:val="18"/>
      </w:rPr>
    </w:pPr>
    <w:r>
      <w:rPr>
        <w:rFonts w:ascii="Arial" w:hAnsi="Arial" w:cs="Arial"/>
        <w:i/>
        <w:color w:val="000000" w:themeColor="text1"/>
        <w:sz w:val="18"/>
        <w:szCs w:val="18"/>
      </w:rPr>
      <w:t>Anexo Oficio-Circular 44</w:t>
    </w:r>
    <w:r w:rsidRPr="00641E97">
      <w:rPr>
        <w:rFonts w:ascii="Arial" w:hAnsi="Arial" w:cs="Arial"/>
        <w:i/>
        <w:color w:val="000000" w:themeColor="text1"/>
        <w:sz w:val="18"/>
        <w:szCs w:val="18"/>
      </w:rPr>
      <w:t>/201</w:t>
    </w:r>
    <w:r>
      <w:rPr>
        <w:rFonts w:ascii="Arial" w:hAnsi="Arial" w:cs="Arial"/>
        <w:i/>
        <w:color w:val="000000" w:themeColor="text1"/>
        <w:sz w:val="18"/>
        <w:szCs w:val="18"/>
      </w:rPr>
      <w:t>9</w:t>
    </w:r>
    <w:r>
      <w:rPr>
        <w:rFonts w:ascii="Arial" w:hAnsi="Arial" w:cs="Arial"/>
        <w:i/>
        <w:color w:val="000000" w:themeColor="text1"/>
        <w:sz w:val="18"/>
        <w:szCs w:val="18"/>
      </w:rPr>
      <w:tab/>
    </w:r>
    <w:r>
      <w:rPr>
        <w:rFonts w:ascii="Arial" w:hAnsi="Arial" w:cs="Arial"/>
        <w:i/>
        <w:color w:val="000000" w:themeColor="text1"/>
        <w:sz w:val="18"/>
        <w:szCs w:val="18"/>
      </w:rPr>
      <w:tab/>
    </w:r>
    <w:r w:rsidRPr="00FD1E8B">
      <w:rPr>
        <w:rFonts w:ascii="Arial" w:hAnsi="Arial" w:cs="Arial"/>
        <w:i/>
        <w:color w:val="000000" w:themeColor="text1"/>
        <w:sz w:val="18"/>
        <w:szCs w:val="18"/>
      </w:rPr>
      <w:t xml:space="preserve">Pág. </w:t>
    </w:r>
    <w:r w:rsidRPr="00FD1E8B">
      <w:rPr>
        <w:rFonts w:ascii="Arial" w:hAnsi="Arial" w:cs="Arial"/>
        <w:i/>
        <w:color w:val="000000" w:themeColor="text1"/>
        <w:sz w:val="18"/>
        <w:szCs w:val="18"/>
      </w:rPr>
      <w:fldChar w:fldCharType="begin"/>
    </w:r>
    <w:r w:rsidRPr="00FD1E8B">
      <w:rPr>
        <w:rFonts w:ascii="Arial" w:hAnsi="Arial" w:cs="Arial"/>
        <w:i/>
        <w:color w:val="000000" w:themeColor="text1"/>
        <w:sz w:val="18"/>
        <w:szCs w:val="18"/>
      </w:rPr>
      <w:instrText>PAGE</w:instrText>
    </w:r>
    <w:r w:rsidRPr="00FD1E8B">
      <w:rPr>
        <w:rFonts w:ascii="Arial" w:hAnsi="Arial" w:cs="Arial"/>
        <w:i/>
        <w:color w:val="000000" w:themeColor="text1"/>
        <w:sz w:val="18"/>
        <w:szCs w:val="18"/>
      </w:rPr>
      <w:fldChar w:fldCharType="separate"/>
    </w:r>
    <w:r w:rsidR="00B733F1">
      <w:rPr>
        <w:rFonts w:ascii="Arial" w:hAnsi="Arial" w:cs="Arial"/>
        <w:i/>
        <w:noProof/>
        <w:color w:val="000000" w:themeColor="text1"/>
        <w:sz w:val="18"/>
        <w:szCs w:val="18"/>
      </w:rPr>
      <w:t>1</w:t>
    </w:r>
    <w:r w:rsidRPr="00FD1E8B">
      <w:rPr>
        <w:rFonts w:ascii="Arial" w:hAnsi="Arial" w:cs="Arial"/>
        <w:i/>
        <w:color w:val="000000" w:themeColor="text1"/>
        <w:sz w:val="18"/>
        <w:szCs w:val="18"/>
      </w:rPr>
      <w:fldChar w:fldCharType="end"/>
    </w:r>
    <w:r w:rsidRPr="00FD1E8B">
      <w:rPr>
        <w:rFonts w:ascii="Arial" w:hAnsi="Arial" w:cs="Arial"/>
        <w:i/>
        <w:color w:val="000000" w:themeColor="text1"/>
        <w:sz w:val="18"/>
        <w:szCs w:val="18"/>
      </w:rPr>
      <w:t xml:space="preserve"> de </w:t>
    </w:r>
    <w:r>
      <w:rPr>
        <w:rFonts w:ascii="Arial" w:hAnsi="Arial" w:cs="Arial"/>
        <w:i/>
        <w:color w:val="000000" w:themeColor="text1"/>
        <w:sz w:val="18"/>
        <w:szCs w:val="18"/>
      </w:rPr>
      <w:t>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EE" w:rsidRPr="0083471F" w:rsidRDefault="005413EE">
    <w:pPr>
      <w:pStyle w:val="Piedepgina"/>
      <w:rPr>
        <w:rFonts w:ascii="Arial" w:hAnsi="Arial" w:cs="Arial"/>
        <w:i/>
        <w:sz w:val="18"/>
        <w:szCs w:val="18"/>
      </w:rPr>
    </w:pPr>
    <w:r w:rsidRPr="0083471F">
      <w:rPr>
        <w:rFonts w:ascii="Arial" w:hAnsi="Arial" w:cs="Arial"/>
        <w:i/>
        <w:sz w:val="18"/>
        <w:szCs w:val="18"/>
      </w:rPr>
      <w:t>Índice del Oficio-Circular</w:t>
    </w:r>
    <w:r>
      <w:rPr>
        <w:rFonts w:ascii="Arial" w:hAnsi="Arial" w:cs="Arial"/>
        <w:i/>
        <w:sz w:val="18"/>
        <w:szCs w:val="18"/>
      </w:rPr>
      <w:t xml:space="preserve"> 44/2019</w:t>
    </w:r>
    <w:r>
      <w:rPr>
        <w:rFonts w:ascii="Arial" w:hAnsi="Arial" w:cs="Arial"/>
        <w:i/>
        <w:sz w:val="18"/>
        <w:szCs w:val="18"/>
      </w:rPr>
      <w:tab/>
    </w:r>
    <w:r w:rsidRPr="0083471F">
      <w:rPr>
        <w:rFonts w:ascii="Arial" w:hAnsi="Arial" w:cs="Arial"/>
        <w:i/>
        <w:sz w:val="18"/>
        <w:szCs w:val="18"/>
      </w:rPr>
      <w:tab/>
      <w:t>Pág. 1 de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3EE" w:rsidRDefault="005413EE" w:rsidP="00387A3C">
      <w:r>
        <w:separator/>
      </w:r>
    </w:p>
  </w:footnote>
  <w:footnote w:type="continuationSeparator" w:id="0">
    <w:p w:rsidR="005413EE" w:rsidRDefault="005413EE" w:rsidP="0038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FB" w:rsidRDefault="007969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EE" w:rsidRDefault="005413EE">
    <w:pPr>
      <w:pStyle w:val="Encabezado"/>
    </w:pPr>
    <w:r w:rsidRPr="00CD0EC0">
      <w:rPr>
        <w:noProof/>
      </w:rPr>
      <w:drawing>
        <wp:inline distT="0" distB="0" distL="0" distR="0">
          <wp:extent cx="1529971" cy="375807"/>
          <wp:effectExtent l="19050" t="0" r="0" b="0"/>
          <wp:docPr id="3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413EE" w:rsidRDefault="005413EE" w:rsidP="00AB6735">
    <w:pPr>
      <w:pStyle w:val="Encabezado"/>
      <w:spacing w:before="120"/>
    </w:pPr>
    <w:r w:rsidRPr="00225412">
      <w:rPr>
        <w:rFonts w:ascii="Arial" w:hAnsi="Arial" w:cs="Arial"/>
        <w:b/>
        <w:sz w:val="26"/>
        <w:szCs w:val="26"/>
      </w:rPr>
      <w:t>NO</w:t>
    </w:r>
    <w:r>
      <w:rPr>
        <w:rFonts w:ascii="Arial" w:hAnsi="Arial" w:cs="Arial"/>
        <w:b/>
        <w:sz w:val="26"/>
        <w:szCs w:val="26"/>
      </w:rPr>
      <w:t>RMATIVA ONCE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5413EE" w:rsidTr="00DF7F30">
      <w:trPr>
        <w:trHeight w:val="710"/>
      </w:trPr>
      <w:tc>
        <w:tcPr>
          <w:tcW w:w="3119" w:type="dxa"/>
        </w:tcPr>
        <w:p w:rsidR="005413EE" w:rsidRDefault="005413EE" w:rsidP="00DF7F30">
          <w:pPr>
            <w:pStyle w:val="Encabezado"/>
            <w:tabs>
              <w:tab w:val="clear" w:pos="8504"/>
              <w:tab w:val="left" w:pos="2411"/>
              <w:tab w:val="right" w:pos="9248"/>
            </w:tabs>
          </w:pPr>
          <w:r>
            <w:rPr>
              <w:noProof/>
            </w:rPr>
            <w:drawing>
              <wp:inline distT="0" distB="0" distL="0" distR="0">
                <wp:extent cx="1529971" cy="375807"/>
                <wp:effectExtent l="19050" t="0" r="0" b="0"/>
                <wp:docPr id="3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413EE" w:rsidRPr="00225412" w:rsidRDefault="005413EE" w:rsidP="00AB6735">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5413EE" w:rsidRPr="00C54CF5" w:rsidRDefault="005413EE" w:rsidP="00DF7F30">
          <w:pPr>
            <w:widowControl w:val="0"/>
            <w:autoSpaceDE w:val="0"/>
            <w:autoSpaceDN w:val="0"/>
            <w:adjustRightInd w:val="0"/>
            <w:jc w:val="right"/>
            <w:rPr>
              <w:rFonts w:ascii="Arial" w:hAnsi="Arial" w:cs="Arial"/>
              <w:b/>
              <w:sz w:val="19"/>
              <w:szCs w:val="19"/>
            </w:rPr>
          </w:pPr>
        </w:p>
        <w:p w:rsidR="005413EE" w:rsidRPr="008B6DAB" w:rsidRDefault="005413EE" w:rsidP="00261F1A">
          <w:pPr>
            <w:pStyle w:val="Textoindependiente"/>
            <w:tabs>
              <w:tab w:val="left" w:pos="2625"/>
            </w:tabs>
            <w:spacing w:after="0"/>
            <w:ind w:left="2625" w:hanging="1275"/>
            <w:jc w:val="both"/>
            <w:rPr>
              <w:rFonts w:ascii="Arial" w:hAnsi="Arial" w:cs="Arial"/>
              <w:bCs/>
              <w:spacing w:val="6"/>
            </w:rPr>
          </w:pPr>
          <w:r w:rsidRPr="004919D9">
            <w:rPr>
              <w:rFonts w:ascii="Arial" w:hAnsi="Arial" w:cs="Arial"/>
              <w:b/>
            </w:rPr>
            <w:t>ASUNTO:</w:t>
          </w:r>
          <w:r w:rsidRPr="004919D9">
            <w:rPr>
              <w:rFonts w:ascii="Arial" w:hAnsi="Arial" w:cs="Arial"/>
              <w:lang w:val="es-ES"/>
            </w:rPr>
            <w:tab/>
          </w:r>
          <w:r w:rsidRPr="008B6DAB">
            <w:rPr>
              <w:rFonts w:ascii="Arial" w:hAnsi="Arial" w:cs="Arial"/>
            </w:rPr>
            <w:t>Procedimiento administrativo-contable de distribución, venta, reparación y reciclaje de material tiflotécnico</w:t>
          </w:r>
          <w:r>
            <w:rPr>
              <w:rFonts w:ascii="Arial" w:hAnsi="Arial" w:cs="Arial"/>
            </w:rPr>
            <w:t>.</w:t>
          </w:r>
        </w:p>
        <w:p w:rsidR="005413EE" w:rsidRDefault="005413EE" w:rsidP="00DF7F30">
          <w:pPr>
            <w:pStyle w:val="Encabezado"/>
            <w:tabs>
              <w:tab w:val="clear" w:pos="4252"/>
              <w:tab w:val="center" w:pos="4002"/>
            </w:tabs>
            <w:ind w:left="2019" w:hanging="1134"/>
            <w:jc w:val="both"/>
          </w:pPr>
        </w:p>
      </w:tc>
    </w:tr>
  </w:tbl>
  <w:p w:rsidR="005413EE" w:rsidRPr="004957D3" w:rsidRDefault="005413EE" w:rsidP="00DF7F30">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5413EE" w:rsidTr="00DF7F30">
      <w:tc>
        <w:tcPr>
          <w:tcW w:w="9356" w:type="dxa"/>
        </w:tcPr>
        <w:p w:rsidR="005413EE" w:rsidRPr="004D12FD" w:rsidRDefault="005413EE" w:rsidP="005413EE">
          <w:pPr>
            <w:pStyle w:val="Encabezado"/>
            <w:tabs>
              <w:tab w:val="clear" w:pos="4252"/>
              <w:tab w:val="clear" w:pos="8504"/>
              <w:tab w:val="center" w:pos="8505"/>
            </w:tabs>
            <w:spacing w:before="240" w:after="240"/>
            <w:rPr>
              <w:rFonts w:ascii="Arial" w:hAnsi="Arial" w:cs="Arial"/>
              <w:b/>
            </w:rPr>
          </w:pPr>
          <w:r>
            <w:rPr>
              <w:rFonts w:ascii="Arial" w:hAnsi="Arial" w:cs="Arial"/>
              <w:b/>
            </w:rPr>
            <w:t>OFICIO-</w:t>
          </w:r>
          <w:r w:rsidRPr="004D12FD">
            <w:rPr>
              <w:rFonts w:ascii="Arial" w:hAnsi="Arial" w:cs="Arial"/>
              <w:b/>
            </w:rPr>
            <w:t xml:space="preserve">CIRCULAR NÚM. </w:t>
          </w:r>
          <w:r>
            <w:rPr>
              <w:rFonts w:ascii="Arial" w:hAnsi="Arial" w:cs="Arial"/>
              <w:b/>
            </w:rPr>
            <w:t>44</w:t>
          </w:r>
          <w:r w:rsidRPr="004D12FD">
            <w:rPr>
              <w:rFonts w:ascii="Arial" w:hAnsi="Arial" w:cs="Arial"/>
              <w:b/>
            </w:rPr>
            <w:t>/201</w:t>
          </w:r>
          <w:r>
            <w:rPr>
              <w:rFonts w:ascii="Arial" w:hAnsi="Arial" w:cs="Arial"/>
              <w:b/>
            </w:rPr>
            <w:t xml:space="preserve">9, DE 1 </w:t>
          </w:r>
          <w:r w:rsidRPr="004D12FD">
            <w:rPr>
              <w:rFonts w:ascii="Arial" w:hAnsi="Arial" w:cs="Arial"/>
              <w:b/>
            </w:rPr>
            <w:t xml:space="preserve">DE </w:t>
          </w:r>
          <w:r>
            <w:rPr>
              <w:rFonts w:ascii="Arial" w:hAnsi="Arial" w:cs="Arial"/>
              <w:b/>
            </w:rPr>
            <w:t>OCTUBRE</w:t>
          </w:r>
          <w:r w:rsidRPr="004D12FD">
            <w:rPr>
              <w:rFonts w:ascii="Arial" w:hAnsi="Arial" w:cs="Arial"/>
              <w:b/>
            </w:rPr>
            <w:t xml:space="preserve">, DE LA DIRECCIÓN </w:t>
          </w:r>
          <w:r>
            <w:rPr>
              <w:rFonts w:ascii="Arial" w:hAnsi="Arial" w:cs="Arial"/>
              <w:b/>
            </w:rPr>
            <w:t>DE AUTONOMÍA PERSONAL, ACCESIBILIDAD, TECNOLOGÍA E INNOVACIÓN</w:t>
          </w:r>
          <w:r w:rsidRPr="004D12FD">
            <w:rPr>
              <w:rFonts w:ascii="Arial" w:hAnsi="Arial" w:cs="Arial"/>
              <w:b/>
            </w:rPr>
            <w:t xml:space="preserve"> </w:t>
          </w:r>
        </w:p>
      </w:tc>
    </w:tr>
  </w:tbl>
  <w:p w:rsidR="005413EE" w:rsidRDefault="005413EE" w:rsidP="00DF7F30">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13EE" w:rsidRPr="00E93385" w:rsidTr="00DF7F30">
      <w:tc>
        <w:tcPr>
          <w:tcW w:w="4962" w:type="dxa"/>
        </w:tcPr>
        <w:p w:rsidR="005413EE" w:rsidRPr="00E93385" w:rsidRDefault="005413EE" w:rsidP="000755D6">
          <w:pPr>
            <w:pStyle w:val="Encabezado"/>
            <w:tabs>
              <w:tab w:val="clear" w:pos="4252"/>
              <w:tab w:val="clear" w:pos="8504"/>
              <w:tab w:val="center" w:pos="8505"/>
            </w:tabs>
            <w:jc w:val="both"/>
            <w:rPr>
              <w:rFonts w:ascii="Arial" w:hAnsi="Arial" w:cs="Arial"/>
              <w:b/>
              <w:i/>
            </w:rPr>
          </w:pPr>
          <w:r w:rsidRPr="00E93385">
            <w:rPr>
              <w:rFonts w:ascii="Arial" w:hAnsi="Arial" w:cs="Arial"/>
              <w:b/>
              <w:i/>
            </w:rPr>
            <w:t>Regis</w:t>
          </w:r>
          <w:r>
            <w:rPr>
              <w:rFonts w:ascii="Arial" w:hAnsi="Arial" w:cs="Arial"/>
              <w:b/>
              <w:i/>
            </w:rPr>
            <w:t xml:space="preserve">tro general número: </w:t>
          </w:r>
          <w:r w:rsidRPr="005413EE">
            <w:rPr>
              <w:rFonts w:ascii="Arial" w:hAnsi="Arial" w:cs="Arial"/>
              <w:b/>
              <w:i/>
            </w:rPr>
            <w:t>2019/0304871</w:t>
          </w:r>
        </w:p>
      </w:tc>
    </w:tr>
  </w:tbl>
  <w:p w:rsidR="005413EE" w:rsidRDefault="005413EE" w:rsidP="00DF7F30">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EE" w:rsidRDefault="005413EE">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5413EE" w:rsidTr="006927C8">
      <w:trPr>
        <w:trHeight w:val="710"/>
      </w:trPr>
      <w:tc>
        <w:tcPr>
          <w:tcW w:w="3119" w:type="dxa"/>
        </w:tcPr>
        <w:p w:rsidR="005413EE" w:rsidRDefault="005413EE" w:rsidP="0083471F">
          <w:pPr>
            <w:pStyle w:val="Encabezado"/>
            <w:tabs>
              <w:tab w:val="clear" w:pos="8504"/>
              <w:tab w:val="left" w:pos="2411"/>
              <w:tab w:val="right" w:pos="9248"/>
            </w:tabs>
          </w:pPr>
          <w:r>
            <w:rPr>
              <w:noProof/>
            </w:rPr>
            <w:drawing>
              <wp:inline distT="0" distB="0" distL="0" distR="0" wp14:anchorId="47E4A005" wp14:editId="28DBBCA8">
                <wp:extent cx="1529971" cy="375807"/>
                <wp:effectExtent l="19050" t="0" r="0" b="0"/>
                <wp:docPr id="3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413EE" w:rsidRPr="00225412" w:rsidRDefault="005413EE" w:rsidP="00CE7849">
          <w:pPr>
            <w:pStyle w:val="Encabezado"/>
            <w:tabs>
              <w:tab w:val="clear" w:pos="8504"/>
              <w:tab w:val="right" w:pos="9248"/>
            </w:tabs>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5413EE" w:rsidRPr="00C54CF5" w:rsidRDefault="005413EE" w:rsidP="0083471F">
          <w:pPr>
            <w:widowControl w:val="0"/>
            <w:autoSpaceDE w:val="0"/>
            <w:autoSpaceDN w:val="0"/>
            <w:adjustRightInd w:val="0"/>
            <w:jc w:val="right"/>
            <w:rPr>
              <w:rFonts w:ascii="Arial" w:hAnsi="Arial" w:cs="Arial"/>
              <w:b/>
              <w:sz w:val="19"/>
              <w:szCs w:val="19"/>
            </w:rPr>
          </w:pPr>
        </w:p>
        <w:p w:rsidR="005413EE" w:rsidRDefault="005413EE" w:rsidP="0083471F">
          <w:pPr>
            <w:pStyle w:val="Textoindependiente"/>
            <w:tabs>
              <w:tab w:val="left" w:pos="2302"/>
            </w:tabs>
            <w:spacing w:after="0"/>
            <w:ind w:left="2160" w:hanging="1559"/>
            <w:jc w:val="both"/>
          </w:pPr>
        </w:p>
      </w:tc>
    </w:tr>
  </w:tbl>
  <w:p w:rsidR="005413EE" w:rsidRDefault="005413EE">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5413EE" w:rsidTr="00DF7F30">
      <w:trPr>
        <w:trHeight w:val="710"/>
      </w:trPr>
      <w:tc>
        <w:tcPr>
          <w:tcW w:w="3119" w:type="dxa"/>
        </w:tcPr>
        <w:p w:rsidR="005413EE" w:rsidRDefault="005413EE" w:rsidP="00DF7F30">
          <w:pPr>
            <w:pStyle w:val="Encabezado"/>
            <w:tabs>
              <w:tab w:val="clear" w:pos="8504"/>
              <w:tab w:val="left" w:pos="2411"/>
              <w:tab w:val="right" w:pos="9248"/>
            </w:tabs>
          </w:pPr>
          <w:r>
            <w:rPr>
              <w:noProof/>
            </w:rPr>
            <w:drawing>
              <wp:inline distT="0" distB="0" distL="0" distR="0" wp14:anchorId="6AAFFCA7" wp14:editId="7C7C799E">
                <wp:extent cx="1529971" cy="375807"/>
                <wp:effectExtent l="19050" t="0" r="0" b="0"/>
                <wp:docPr id="3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413EE" w:rsidRPr="00225412" w:rsidRDefault="005413EE" w:rsidP="00CE7849">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5413EE" w:rsidRPr="00C54CF5" w:rsidRDefault="005413EE" w:rsidP="00DF7F30">
          <w:pPr>
            <w:widowControl w:val="0"/>
            <w:autoSpaceDE w:val="0"/>
            <w:autoSpaceDN w:val="0"/>
            <w:adjustRightInd w:val="0"/>
            <w:jc w:val="right"/>
            <w:rPr>
              <w:rFonts w:ascii="Arial" w:hAnsi="Arial" w:cs="Arial"/>
              <w:b/>
              <w:sz w:val="19"/>
              <w:szCs w:val="19"/>
            </w:rPr>
          </w:pPr>
        </w:p>
        <w:p w:rsidR="005413EE" w:rsidRDefault="005413EE" w:rsidP="0098063F">
          <w:pPr>
            <w:pStyle w:val="Textoindependiente"/>
            <w:tabs>
              <w:tab w:val="left" w:pos="2302"/>
            </w:tabs>
            <w:spacing w:after="0"/>
            <w:ind w:left="2160" w:hanging="1559"/>
            <w:jc w:val="both"/>
          </w:pPr>
        </w:p>
      </w:tc>
    </w:tr>
  </w:tbl>
  <w:p w:rsidR="005413EE" w:rsidRPr="004957D3" w:rsidRDefault="005413EE" w:rsidP="00CE7849">
    <w:pPr>
      <w:pStyle w:val="Encabezado"/>
      <w:tabs>
        <w:tab w:val="clear" w:pos="4252"/>
        <w:tab w:val="clear" w:pos="8504"/>
        <w:tab w:val="center" w:pos="850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2B9"/>
    <w:multiLevelType w:val="hybridMultilevel"/>
    <w:tmpl w:val="BD18CDC4"/>
    <w:lvl w:ilvl="0" w:tplc="61B4D324">
      <w:start w:val="1"/>
      <w:numFmt w:val="decimal"/>
      <w:lvlText w:val="5.%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1B6F4C"/>
    <w:multiLevelType w:val="hybridMultilevel"/>
    <w:tmpl w:val="0B644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E80173"/>
    <w:multiLevelType w:val="hybridMultilevel"/>
    <w:tmpl w:val="27D0ACDC"/>
    <w:numStyleLink w:val="Estiloimportado14"/>
  </w:abstractNum>
  <w:abstractNum w:abstractNumId="3" w15:restartNumberingAfterBreak="0">
    <w:nsid w:val="14CD298A"/>
    <w:multiLevelType w:val="multilevel"/>
    <w:tmpl w:val="EFF888B8"/>
    <w:lvl w:ilvl="0">
      <w:start w:val="1"/>
      <w:numFmt w:val="decimal"/>
      <w:pStyle w:val="Ttulo"/>
      <w:lvlText w:val="%1."/>
      <w:lvlJc w:val="left"/>
      <w:pPr>
        <w:ind w:left="720" w:hanging="360"/>
      </w:p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E381331"/>
    <w:multiLevelType w:val="hybridMultilevel"/>
    <w:tmpl w:val="8A567B74"/>
    <w:lvl w:ilvl="0" w:tplc="0C0A0001">
      <w:start w:val="1"/>
      <w:numFmt w:val="bullet"/>
      <w:lvlText w:val=""/>
      <w:lvlJc w:val="left"/>
      <w:pPr>
        <w:ind w:left="720" w:hanging="360"/>
      </w:pPr>
      <w:rPr>
        <w:rFonts w:ascii="Symbol" w:hAnsi="Symbol" w:hint="default"/>
      </w:rPr>
    </w:lvl>
    <w:lvl w:ilvl="1" w:tplc="A7E478F2">
      <w:start w:val="2"/>
      <w:numFmt w:val="bullet"/>
      <w:lvlText w:val="-"/>
      <w:lvlJc w:val="left"/>
      <w:pPr>
        <w:ind w:left="1788" w:hanging="708"/>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7837CDD"/>
    <w:multiLevelType w:val="multilevel"/>
    <w:tmpl w:val="DC4867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ulo4"/>
      <w:lvlText w:val="%1.%2.%3."/>
      <w:lvlJc w:val="left"/>
      <w:pPr>
        <w:ind w:left="646" w:hanging="504"/>
      </w:pPr>
      <w:rPr>
        <w:i/>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9F79F4"/>
    <w:multiLevelType w:val="hybridMultilevel"/>
    <w:tmpl w:val="96246C0C"/>
    <w:lvl w:ilvl="0" w:tplc="B15A36B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E4337A"/>
    <w:multiLevelType w:val="multilevel"/>
    <w:tmpl w:val="279CED1A"/>
    <w:lvl w:ilvl="0">
      <w:start w:val="1"/>
      <w:numFmt w:val="decimal"/>
      <w:lvlText w:val="%1."/>
      <w:lvlJc w:val="left"/>
      <w:pPr>
        <w:ind w:left="360" w:hanging="360"/>
      </w:pPr>
    </w:lvl>
    <w:lvl w:ilvl="1">
      <w:start w:val="1"/>
      <w:numFmt w:val="decimal"/>
      <w:lvlText w:val="8.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7030C2"/>
    <w:multiLevelType w:val="hybridMultilevel"/>
    <w:tmpl w:val="6DB2B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B926FB"/>
    <w:multiLevelType w:val="multilevel"/>
    <w:tmpl w:val="BE2085C4"/>
    <w:lvl w:ilvl="0">
      <w:start w:val="1"/>
      <w:numFmt w:val="decimal"/>
      <w:pStyle w:val="Ttulo1"/>
      <w:lvlText w:val="%1."/>
      <w:lvlJc w:val="left"/>
      <w:pPr>
        <w:ind w:left="720" w:hanging="360"/>
      </w:pPr>
    </w:lvl>
    <w:lvl w:ilvl="1">
      <w:start w:val="10"/>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12" w15:restartNumberingAfterBreak="0">
    <w:nsid w:val="5BD70941"/>
    <w:multiLevelType w:val="multilevel"/>
    <w:tmpl w:val="90C2DBAA"/>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15:restartNumberingAfterBreak="0">
    <w:nsid w:val="5F754D00"/>
    <w:multiLevelType w:val="multilevel"/>
    <w:tmpl w:val="863AD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1.%3."/>
      <w:lvlJc w:val="left"/>
      <w:pPr>
        <w:ind w:left="646" w:hanging="504"/>
      </w:pPr>
      <w:rPr>
        <w:rFonts w:hint="default"/>
        <w:i/>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492E97"/>
    <w:multiLevelType w:val="hybridMultilevel"/>
    <w:tmpl w:val="2040A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B12FFC"/>
    <w:multiLevelType w:val="hybridMultilevel"/>
    <w:tmpl w:val="76340D6E"/>
    <w:lvl w:ilvl="0" w:tplc="B15A36B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292282A"/>
    <w:multiLevelType w:val="hybridMultilevel"/>
    <w:tmpl w:val="21983B9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73A8386D"/>
    <w:multiLevelType w:val="hybridMultilevel"/>
    <w:tmpl w:val="EBC8DB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9FA48B2"/>
    <w:multiLevelType w:val="hybridMultilevel"/>
    <w:tmpl w:val="485E8E4E"/>
    <w:numStyleLink w:val="Estiloimportado15"/>
  </w:abstractNum>
  <w:abstractNum w:abstractNumId="19" w15:restartNumberingAfterBreak="0">
    <w:nsid w:val="7C5057A9"/>
    <w:multiLevelType w:val="multilevel"/>
    <w:tmpl w:val="C8281B10"/>
    <w:lvl w:ilvl="0">
      <w:start w:val="1"/>
      <w:numFmt w:val="decimal"/>
      <w:lvlText w:val="%1."/>
      <w:lvlJc w:val="left"/>
      <w:pPr>
        <w:ind w:left="360" w:hanging="360"/>
      </w:pPr>
    </w:lvl>
    <w:lvl w:ilvl="1">
      <w:start w:val="1"/>
      <w:numFmt w:val="decimal"/>
      <w:pStyle w:val="Ttulo2"/>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21" w15:restartNumberingAfterBreak="0">
    <w:nsid w:val="7FD32108"/>
    <w:multiLevelType w:val="hybridMultilevel"/>
    <w:tmpl w:val="601A1A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7"/>
  </w:num>
  <w:num w:numId="4">
    <w:abstractNumId w:val="10"/>
  </w:num>
  <w:num w:numId="5">
    <w:abstractNumId w:val="1"/>
  </w:num>
  <w:num w:numId="6">
    <w:abstractNumId w:val="16"/>
  </w:num>
  <w:num w:numId="7">
    <w:abstractNumId w:val="5"/>
  </w:num>
  <w:num w:numId="8">
    <w:abstractNumId w:val="14"/>
  </w:num>
  <w:num w:numId="9">
    <w:abstractNumId w:val="21"/>
  </w:num>
  <w:num w:numId="10">
    <w:abstractNumId w:val="15"/>
  </w:num>
  <w:num w:numId="11">
    <w:abstractNumId w:val="8"/>
  </w:num>
  <w:num w:numId="12">
    <w:abstractNumId w:val="6"/>
  </w:num>
  <w:num w:numId="13">
    <w:abstractNumId w:val="2"/>
  </w:num>
  <w:num w:numId="14">
    <w:abstractNumId w:val="4"/>
  </w:num>
  <w:num w:numId="15">
    <w:abstractNumId w:val="18"/>
  </w:num>
  <w:num w:numId="16">
    <w:abstractNumId w:val="18"/>
    <w:lvlOverride w:ilvl="0">
      <w:lvl w:ilvl="0" w:tplc="6D8280E2">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13E6F04">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2A0CE5A">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4E6418">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9E6101C">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838ADA2">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E94589E">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F5880C4">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F60D8A">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20"/>
  </w:num>
  <w:num w:numId="18">
    <w:abstractNumId w:val="19"/>
  </w:num>
  <w:num w:numId="19">
    <w:abstractNumId w:val="7"/>
  </w:num>
  <w:num w:numId="20">
    <w:abstractNumId w:val="11"/>
  </w:num>
  <w:num w:numId="21">
    <w:abstractNumId w:val="0"/>
  </w:num>
  <w:num w:numId="22">
    <w:abstractNumId w:val="13"/>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A0"/>
    <w:rsid w:val="000032C5"/>
    <w:rsid w:val="00003779"/>
    <w:rsid w:val="00014BAE"/>
    <w:rsid w:val="00016322"/>
    <w:rsid w:val="000205F1"/>
    <w:rsid w:val="0002370D"/>
    <w:rsid w:val="00026C79"/>
    <w:rsid w:val="00033DBB"/>
    <w:rsid w:val="00036E26"/>
    <w:rsid w:val="000405AE"/>
    <w:rsid w:val="0004376F"/>
    <w:rsid w:val="0004669B"/>
    <w:rsid w:val="00047D08"/>
    <w:rsid w:val="000563D0"/>
    <w:rsid w:val="000755D6"/>
    <w:rsid w:val="00080F7C"/>
    <w:rsid w:val="00082510"/>
    <w:rsid w:val="00092F94"/>
    <w:rsid w:val="00094D30"/>
    <w:rsid w:val="000A38A4"/>
    <w:rsid w:val="000B0265"/>
    <w:rsid w:val="000B3A52"/>
    <w:rsid w:val="000B3B7F"/>
    <w:rsid w:val="000B5DD8"/>
    <w:rsid w:val="000C1E05"/>
    <w:rsid w:val="000D4115"/>
    <w:rsid w:val="000E045C"/>
    <w:rsid w:val="000E1C64"/>
    <w:rsid w:val="000E25D8"/>
    <w:rsid w:val="000E27D5"/>
    <w:rsid w:val="000E71D3"/>
    <w:rsid w:val="000F3C4F"/>
    <w:rsid w:val="000F3F35"/>
    <w:rsid w:val="000F425F"/>
    <w:rsid w:val="000F7A0E"/>
    <w:rsid w:val="00100CDC"/>
    <w:rsid w:val="0010524E"/>
    <w:rsid w:val="001135D9"/>
    <w:rsid w:val="00113FBD"/>
    <w:rsid w:val="0011613B"/>
    <w:rsid w:val="00116715"/>
    <w:rsid w:val="00124895"/>
    <w:rsid w:val="00131B17"/>
    <w:rsid w:val="00140DF4"/>
    <w:rsid w:val="00144BAF"/>
    <w:rsid w:val="00163159"/>
    <w:rsid w:val="00166756"/>
    <w:rsid w:val="0017291D"/>
    <w:rsid w:val="0017347E"/>
    <w:rsid w:val="00174E82"/>
    <w:rsid w:val="00181847"/>
    <w:rsid w:val="001900E1"/>
    <w:rsid w:val="00196891"/>
    <w:rsid w:val="00197968"/>
    <w:rsid w:val="001A3204"/>
    <w:rsid w:val="001B2A29"/>
    <w:rsid w:val="001B39D9"/>
    <w:rsid w:val="001B5300"/>
    <w:rsid w:val="001B78D3"/>
    <w:rsid w:val="001C2FD1"/>
    <w:rsid w:val="001D2F79"/>
    <w:rsid w:val="001D7150"/>
    <w:rsid w:val="001E362D"/>
    <w:rsid w:val="001E552A"/>
    <w:rsid w:val="001E7B4D"/>
    <w:rsid w:val="001F2304"/>
    <w:rsid w:val="001F51E3"/>
    <w:rsid w:val="00200CF1"/>
    <w:rsid w:val="00202901"/>
    <w:rsid w:val="002032D2"/>
    <w:rsid w:val="00203B13"/>
    <w:rsid w:val="0020574E"/>
    <w:rsid w:val="002124CF"/>
    <w:rsid w:val="00225F54"/>
    <w:rsid w:val="0022726E"/>
    <w:rsid w:val="0023121F"/>
    <w:rsid w:val="002405DF"/>
    <w:rsid w:val="00242625"/>
    <w:rsid w:val="0024385C"/>
    <w:rsid w:val="00244695"/>
    <w:rsid w:val="00247FE3"/>
    <w:rsid w:val="0025319B"/>
    <w:rsid w:val="002531A9"/>
    <w:rsid w:val="00261F1A"/>
    <w:rsid w:val="0026441A"/>
    <w:rsid w:val="00265009"/>
    <w:rsid w:val="00271668"/>
    <w:rsid w:val="00276D7F"/>
    <w:rsid w:val="00282941"/>
    <w:rsid w:val="002832DD"/>
    <w:rsid w:val="0028359C"/>
    <w:rsid w:val="0028683A"/>
    <w:rsid w:val="00291252"/>
    <w:rsid w:val="00292C67"/>
    <w:rsid w:val="00292DE5"/>
    <w:rsid w:val="0029703E"/>
    <w:rsid w:val="002972E5"/>
    <w:rsid w:val="002A4D53"/>
    <w:rsid w:val="002B156C"/>
    <w:rsid w:val="002B4804"/>
    <w:rsid w:val="002C03D3"/>
    <w:rsid w:val="002C714A"/>
    <w:rsid w:val="002C75D5"/>
    <w:rsid w:val="002D0BC9"/>
    <w:rsid w:val="002E039B"/>
    <w:rsid w:val="002E3738"/>
    <w:rsid w:val="002E4E34"/>
    <w:rsid w:val="002E5A71"/>
    <w:rsid w:val="002E752C"/>
    <w:rsid w:val="002F383B"/>
    <w:rsid w:val="00302CD1"/>
    <w:rsid w:val="0030440B"/>
    <w:rsid w:val="003158B1"/>
    <w:rsid w:val="00317EB6"/>
    <w:rsid w:val="00331E4C"/>
    <w:rsid w:val="00332424"/>
    <w:rsid w:val="003335CA"/>
    <w:rsid w:val="00343398"/>
    <w:rsid w:val="00343C1C"/>
    <w:rsid w:val="0034525F"/>
    <w:rsid w:val="00350AB9"/>
    <w:rsid w:val="00351F45"/>
    <w:rsid w:val="00354FAD"/>
    <w:rsid w:val="00355EB2"/>
    <w:rsid w:val="00361F97"/>
    <w:rsid w:val="00366BBD"/>
    <w:rsid w:val="0037166F"/>
    <w:rsid w:val="00375ABB"/>
    <w:rsid w:val="00387A3C"/>
    <w:rsid w:val="003972AD"/>
    <w:rsid w:val="003A2D1C"/>
    <w:rsid w:val="003A42B8"/>
    <w:rsid w:val="003B38BB"/>
    <w:rsid w:val="003C6179"/>
    <w:rsid w:val="003D1B09"/>
    <w:rsid w:val="003E2C67"/>
    <w:rsid w:val="003F0A6E"/>
    <w:rsid w:val="003F43D5"/>
    <w:rsid w:val="004031C8"/>
    <w:rsid w:val="0040679B"/>
    <w:rsid w:val="00417293"/>
    <w:rsid w:val="00434182"/>
    <w:rsid w:val="004409BC"/>
    <w:rsid w:val="00444020"/>
    <w:rsid w:val="0046294B"/>
    <w:rsid w:val="00465212"/>
    <w:rsid w:val="00477BD6"/>
    <w:rsid w:val="00477F90"/>
    <w:rsid w:val="00490E52"/>
    <w:rsid w:val="004B2CD3"/>
    <w:rsid w:val="004C7294"/>
    <w:rsid w:val="004D0B98"/>
    <w:rsid w:val="004D1256"/>
    <w:rsid w:val="004D42F4"/>
    <w:rsid w:val="004D78C4"/>
    <w:rsid w:val="004E3D09"/>
    <w:rsid w:val="00506D5E"/>
    <w:rsid w:val="00520934"/>
    <w:rsid w:val="00524480"/>
    <w:rsid w:val="00526CF7"/>
    <w:rsid w:val="00527F40"/>
    <w:rsid w:val="00534557"/>
    <w:rsid w:val="005404D4"/>
    <w:rsid w:val="005413EE"/>
    <w:rsid w:val="00557DD5"/>
    <w:rsid w:val="00566763"/>
    <w:rsid w:val="0057452B"/>
    <w:rsid w:val="00575956"/>
    <w:rsid w:val="0057677C"/>
    <w:rsid w:val="0058507F"/>
    <w:rsid w:val="005957C7"/>
    <w:rsid w:val="00596013"/>
    <w:rsid w:val="005A48D6"/>
    <w:rsid w:val="005B2FC9"/>
    <w:rsid w:val="005B4BD7"/>
    <w:rsid w:val="005B6779"/>
    <w:rsid w:val="005C05CC"/>
    <w:rsid w:val="005C0990"/>
    <w:rsid w:val="005C6BC8"/>
    <w:rsid w:val="005D1631"/>
    <w:rsid w:val="005D1AAD"/>
    <w:rsid w:val="005D34A5"/>
    <w:rsid w:val="005D6594"/>
    <w:rsid w:val="005E01F1"/>
    <w:rsid w:val="005E4B3F"/>
    <w:rsid w:val="005E7BA9"/>
    <w:rsid w:val="005F221D"/>
    <w:rsid w:val="005F62EF"/>
    <w:rsid w:val="00602CC1"/>
    <w:rsid w:val="006063BD"/>
    <w:rsid w:val="006100EB"/>
    <w:rsid w:val="00615E73"/>
    <w:rsid w:val="00630DDB"/>
    <w:rsid w:val="00631994"/>
    <w:rsid w:val="00633065"/>
    <w:rsid w:val="00636B1D"/>
    <w:rsid w:val="0064707B"/>
    <w:rsid w:val="00647F6A"/>
    <w:rsid w:val="006528B3"/>
    <w:rsid w:val="00652E66"/>
    <w:rsid w:val="0065662A"/>
    <w:rsid w:val="00663F3B"/>
    <w:rsid w:val="00673248"/>
    <w:rsid w:val="00674D70"/>
    <w:rsid w:val="00683245"/>
    <w:rsid w:val="00685C59"/>
    <w:rsid w:val="00686666"/>
    <w:rsid w:val="006927C8"/>
    <w:rsid w:val="0069336F"/>
    <w:rsid w:val="00693977"/>
    <w:rsid w:val="006B0CDF"/>
    <w:rsid w:val="006B58CE"/>
    <w:rsid w:val="006B70DD"/>
    <w:rsid w:val="006B7802"/>
    <w:rsid w:val="006C28A8"/>
    <w:rsid w:val="006C5530"/>
    <w:rsid w:val="006C6E16"/>
    <w:rsid w:val="006D037E"/>
    <w:rsid w:val="006D0F67"/>
    <w:rsid w:val="006E14BC"/>
    <w:rsid w:val="006E32C1"/>
    <w:rsid w:val="006E330D"/>
    <w:rsid w:val="006E3AA8"/>
    <w:rsid w:val="006E5C11"/>
    <w:rsid w:val="006E6576"/>
    <w:rsid w:val="006F2F2A"/>
    <w:rsid w:val="006F6027"/>
    <w:rsid w:val="007012EF"/>
    <w:rsid w:val="00714CCB"/>
    <w:rsid w:val="007169AD"/>
    <w:rsid w:val="00720F3D"/>
    <w:rsid w:val="00723791"/>
    <w:rsid w:val="00745261"/>
    <w:rsid w:val="00750681"/>
    <w:rsid w:val="0075137E"/>
    <w:rsid w:val="00756C45"/>
    <w:rsid w:val="007660C9"/>
    <w:rsid w:val="00767DC1"/>
    <w:rsid w:val="0077311E"/>
    <w:rsid w:val="0077316D"/>
    <w:rsid w:val="00774BBD"/>
    <w:rsid w:val="00791BCD"/>
    <w:rsid w:val="00792A0F"/>
    <w:rsid w:val="007969FB"/>
    <w:rsid w:val="007A3569"/>
    <w:rsid w:val="007A41D0"/>
    <w:rsid w:val="007B0118"/>
    <w:rsid w:val="007B10CB"/>
    <w:rsid w:val="007B1F1C"/>
    <w:rsid w:val="007C3179"/>
    <w:rsid w:val="007D56CB"/>
    <w:rsid w:val="007D5D30"/>
    <w:rsid w:val="007D65C2"/>
    <w:rsid w:val="007F1C4F"/>
    <w:rsid w:val="007F1E88"/>
    <w:rsid w:val="007F428F"/>
    <w:rsid w:val="00830DE7"/>
    <w:rsid w:val="0083471F"/>
    <w:rsid w:val="00841A2D"/>
    <w:rsid w:val="00850B60"/>
    <w:rsid w:val="00850BB1"/>
    <w:rsid w:val="00856DEF"/>
    <w:rsid w:val="00857E8F"/>
    <w:rsid w:val="00860185"/>
    <w:rsid w:val="00860B2A"/>
    <w:rsid w:val="008621D6"/>
    <w:rsid w:val="008656DB"/>
    <w:rsid w:val="008767F7"/>
    <w:rsid w:val="0088253B"/>
    <w:rsid w:val="00882D3E"/>
    <w:rsid w:val="00884A96"/>
    <w:rsid w:val="00887A3B"/>
    <w:rsid w:val="00891589"/>
    <w:rsid w:val="008A1B98"/>
    <w:rsid w:val="008A5DE4"/>
    <w:rsid w:val="008B0E5D"/>
    <w:rsid w:val="008B5952"/>
    <w:rsid w:val="008C2EAB"/>
    <w:rsid w:val="008D4EAC"/>
    <w:rsid w:val="008E053F"/>
    <w:rsid w:val="008E05D2"/>
    <w:rsid w:val="008E0F69"/>
    <w:rsid w:val="008E47C5"/>
    <w:rsid w:val="008F6F66"/>
    <w:rsid w:val="00901898"/>
    <w:rsid w:val="00914690"/>
    <w:rsid w:val="00923B28"/>
    <w:rsid w:val="00933CA7"/>
    <w:rsid w:val="0094040D"/>
    <w:rsid w:val="00944ABE"/>
    <w:rsid w:val="00946CC1"/>
    <w:rsid w:val="00956BEC"/>
    <w:rsid w:val="00964A82"/>
    <w:rsid w:val="0097492A"/>
    <w:rsid w:val="0098063F"/>
    <w:rsid w:val="009807BD"/>
    <w:rsid w:val="00982C25"/>
    <w:rsid w:val="00992425"/>
    <w:rsid w:val="009976E3"/>
    <w:rsid w:val="009A3B6F"/>
    <w:rsid w:val="009B27DE"/>
    <w:rsid w:val="009B50FD"/>
    <w:rsid w:val="009B731D"/>
    <w:rsid w:val="009D1AD5"/>
    <w:rsid w:val="009D6D10"/>
    <w:rsid w:val="009F5E79"/>
    <w:rsid w:val="00A220D9"/>
    <w:rsid w:val="00A27243"/>
    <w:rsid w:val="00A36358"/>
    <w:rsid w:val="00A428AF"/>
    <w:rsid w:val="00A562B5"/>
    <w:rsid w:val="00A6717E"/>
    <w:rsid w:val="00A727B8"/>
    <w:rsid w:val="00A76866"/>
    <w:rsid w:val="00A77924"/>
    <w:rsid w:val="00A829A7"/>
    <w:rsid w:val="00A84F2A"/>
    <w:rsid w:val="00A84FC0"/>
    <w:rsid w:val="00A90DCC"/>
    <w:rsid w:val="00A92D25"/>
    <w:rsid w:val="00A9741C"/>
    <w:rsid w:val="00AA4A7D"/>
    <w:rsid w:val="00AB6735"/>
    <w:rsid w:val="00AB7247"/>
    <w:rsid w:val="00AB77B3"/>
    <w:rsid w:val="00AC0C6D"/>
    <w:rsid w:val="00AC455C"/>
    <w:rsid w:val="00AD4AAF"/>
    <w:rsid w:val="00AD5D9D"/>
    <w:rsid w:val="00AD7E54"/>
    <w:rsid w:val="00AE0DF7"/>
    <w:rsid w:val="00AE310E"/>
    <w:rsid w:val="00AE6F6C"/>
    <w:rsid w:val="00AF08F5"/>
    <w:rsid w:val="00AF7417"/>
    <w:rsid w:val="00B03F82"/>
    <w:rsid w:val="00B06776"/>
    <w:rsid w:val="00B1608B"/>
    <w:rsid w:val="00B21C02"/>
    <w:rsid w:val="00B227C2"/>
    <w:rsid w:val="00B34696"/>
    <w:rsid w:val="00B472F6"/>
    <w:rsid w:val="00B57F74"/>
    <w:rsid w:val="00B67707"/>
    <w:rsid w:val="00B71C42"/>
    <w:rsid w:val="00B725FF"/>
    <w:rsid w:val="00B733F1"/>
    <w:rsid w:val="00B73BBC"/>
    <w:rsid w:val="00B85718"/>
    <w:rsid w:val="00B93738"/>
    <w:rsid w:val="00B94226"/>
    <w:rsid w:val="00B9520E"/>
    <w:rsid w:val="00B9546D"/>
    <w:rsid w:val="00B96018"/>
    <w:rsid w:val="00B96BDC"/>
    <w:rsid w:val="00B97804"/>
    <w:rsid w:val="00BA2D1A"/>
    <w:rsid w:val="00BA3181"/>
    <w:rsid w:val="00BA46B6"/>
    <w:rsid w:val="00BB17D4"/>
    <w:rsid w:val="00BB3593"/>
    <w:rsid w:val="00BB5213"/>
    <w:rsid w:val="00BB5886"/>
    <w:rsid w:val="00BD1FFE"/>
    <w:rsid w:val="00BD543E"/>
    <w:rsid w:val="00BD6130"/>
    <w:rsid w:val="00BE0591"/>
    <w:rsid w:val="00BE05D7"/>
    <w:rsid w:val="00BE06CB"/>
    <w:rsid w:val="00BE4BB4"/>
    <w:rsid w:val="00BE4D9F"/>
    <w:rsid w:val="00BE6193"/>
    <w:rsid w:val="00BF0FF2"/>
    <w:rsid w:val="00BF108A"/>
    <w:rsid w:val="00BF2C0A"/>
    <w:rsid w:val="00BF2CDC"/>
    <w:rsid w:val="00BF6C69"/>
    <w:rsid w:val="00C06697"/>
    <w:rsid w:val="00C12AAD"/>
    <w:rsid w:val="00C17163"/>
    <w:rsid w:val="00C3719F"/>
    <w:rsid w:val="00C43846"/>
    <w:rsid w:val="00C62E9A"/>
    <w:rsid w:val="00C67E59"/>
    <w:rsid w:val="00C7473A"/>
    <w:rsid w:val="00C7693B"/>
    <w:rsid w:val="00C819DF"/>
    <w:rsid w:val="00C87AC9"/>
    <w:rsid w:val="00C87EC9"/>
    <w:rsid w:val="00CA04FF"/>
    <w:rsid w:val="00CA191D"/>
    <w:rsid w:val="00CA6609"/>
    <w:rsid w:val="00CB2383"/>
    <w:rsid w:val="00CB7244"/>
    <w:rsid w:val="00CB7A15"/>
    <w:rsid w:val="00CC2063"/>
    <w:rsid w:val="00CC3BDA"/>
    <w:rsid w:val="00CC3E48"/>
    <w:rsid w:val="00CC3FE1"/>
    <w:rsid w:val="00CC76FF"/>
    <w:rsid w:val="00CC79D8"/>
    <w:rsid w:val="00CD0EC0"/>
    <w:rsid w:val="00CE07EB"/>
    <w:rsid w:val="00CE243F"/>
    <w:rsid w:val="00CE7849"/>
    <w:rsid w:val="00CF6CCB"/>
    <w:rsid w:val="00D024A0"/>
    <w:rsid w:val="00D05017"/>
    <w:rsid w:val="00D1041B"/>
    <w:rsid w:val="00D24792"/>
    <w:rsid w:val="00D2486B"/>
    <w:rsid w:val="00D36C8C"/>
    <w:rsid w:val="00D415B3"/>
    <w:rsid w:val="00D45940"/>
    <w:rsid w:val="00D673AA"/>
    <w:rsid w:val="00D752E7"/>
    <w:rsid w:val="00D7636E"/>
    <w:rsid w:val="00D77041"/>
    <w:rsid w:val="00D84171"/>
    <w:rsid w:val="00D8509C"/>
    <w:rsid w:val="00D859FD"/>
    <w:rsid w:val="00DA1852"/>
    <w:rsid w:val="00DB0C07"/>
    <w:rsid w:val="00DB6134"/>
    <w:rsid w:val="00DC2B91"/>
    <w:rsid w:val="00DD64B4"/>
    <w:rsid w:val="00DE4522"/>
    <w:rsid w:val="00DE52AE"/>
    <w:rsid w:val="00DE5364"/>
    <w:rsid w:val="00DF3351"/>
    <w:rsid w:val="00DF7F30"/>
    <w:rsid w:val="00E03FCE"/>
    <w:rsid w:val="00E157F2"/>
    <w:rsid w:val="00E256B9"/>
    <w:rsid w:val="00E3157C"/>
    <w:rsid w:val="00E315CC"/>
    <w:rsid w:val="00E4272E"/>
    <w:rsid w:val="00E436FD"/>
    <w:rsid w:val="00E46EE2"/>
    <w:rsid w:val="00E47397"/>
    <w:rsid w:val="00E50FC5"/>
    <w:rsid w:val="00E53026"/>
    <w:rsid w:val="00E5355A"/>
    <w:rsid w:val="00E62590"/>
    <w:rsid w:val="00E642C2"/>
    <w:rsid w:val="00E70E06"/>
    <w:rsid w:val="00E734D0"/>
    <w:rsid w:val="00E81A47"/>
    <w:rsid w:val="00E94084"/>
    <w:rsid w:val="00E94831"/>
    <w:rsid w:val="00EA07F9"/>
    <w:rsid w:val="00EB1785"/>
    <w:rsid w:val="00EB49CF"/>
    <w:rsid w:val="00EC1A77"/>
    <w:rsid w:val="00ED39E8"/>
    <w:rsid w:val="00ED4EBB"/>
    <w:rsid w:val="00EE1838"/>
    <w:rsid w:val="00EF030C"/>
    <w:rsid w:val="00EF0A93"/>
    <w:rsid w:val="00EF2A5E"/>
    <w:rsid w:val="00EF4103"/>
    <w:rsid w:val="00EF456C"/>
    <w:rsid w:val="00EF5B92"/>
    <w:rsid w:val="00F034C9"/>
    <w:rsid w:val="00F0542F"/>
    <w:rsid w:val="00F129B1"/>
    <w:rsid w:val="00F144CF"/>
    <w:rsid w:val="00F26E3C"/>
    <w:rsid w:val="00F312AD"/>
    <w:rsid w:val="00F33372"/>
    <w:rsid w:val="00F34ED2"/>
    <w:rsid w:val="00F35B1A"/>
    <w:rsid w:val="00F373EF"/>
    <w:rsid w:val="00F73618"/>
    <w:rsid w:val="00F853FD"/>
    <w:rsid w:val="00F871DF"/>
    <w:rsid w:val="00FA3A02"/>
    <w:rsid w:val="00FA7DEB"/>
    <w:rsid w:val="00FB5CC4"/>
    <w:rsid w:val="00FB7448"/>
    <w:rsid w:val="00FC0382"/>
    <w:rsid w:val="00FC0826"/>
    <w:rsid w:val="00FC1647"/>
    <w:rsid w:val="00FC5767"/>
    <w:rsid w:val="00FD1E8B"/>
    <w:rsid w:val="00FD2204"/>
    <w:rsid w:val="00FE50C6"/>
    <w:rsid w:val="00FF66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4A0"/>
    <w:rPr>
      <w:sz w:val="24"/>
      <w:szCs w:val="24"/>
      <w:lang w:val="es-ES_tradnl" w:eastAsia="es-ES_tradnl"/>
    </w:rPr>
  </w:style>
  <w:style w:type="paragraph" w:styleId="Ttulo1">
    <w:name w:val="heading 1"/>
    <w:basedOn w:val="Sangra3detindependiente"/>
    <w:next w:val="Normal"/>
    <w:link w:val="Ttulo1Car"/>
    <w:qFormat/>
    <w:rsid w:val="003A42B8"/>
    <w:pPr>
      <w:numPr>
        <w:numId w:val="20"/>
      </w:numPr>
      <w:spacing w:after="0"/>
      <w:ind w:left="567" w:hanging="567"/>
      <w:jc w:val="both"/>
      <w:outlineLvl w:val="0"/>
    </w:pPr>
    <w:rPr>
      <w:rFonts w:ascii="Arial" w:hAnsi="Arial" w:cs="Arial"/>
      <w:b/>
      <w:caps/>
      <w:sz w:val="24"/>
    </w:rPr>
  </w:style>
  <w:style w:type="paragraph" w:styleId="Ttulo2">
    <w:name w:val="heading 2"/>
    <w:basedOn w:val="Normal"/>
    <w:next w:val="Normal"/>
    <w:link w:val="Ttulo2Car"/>
    <w:qFormat/>
    <w:rsid w:val="00BF0FF2"/>
    <w:pPr>
      <w:keepNext/>
      <w:numPr>
        <w:ilvl w:val="1"/>
        <w:numId w:val="18"/>
      </w:numPr>
      <w:tabs>
        <w:tab w:val="left" w:pos="1134"/>
      </w:tabs>
      <w:jc w:val="both"/>
      <w:outlineLvl w:val="1"/>
    </w:pPr>
    <w:rPr>
      <w:rFonts w:ascii="Arial" w:hAnsi="Arial" w:cs="Arial"/>
      <w:b/>
      <w:bCs/>
      <w:i/>
      <w:iCs/>
      <w:szCs w:val="28"/>
    </w:rPr>
  </w:style>
  <w:style w:type="paragraph" w:styleId="Ttulo3">
    <w:name w:val="heading 3"/>
    <w:aliases w:val="ANEXO Nº"/>
    <w:basedOn w:val="Normal"/>
    <w:next w:val="Normal"/>
    <w:link w:val="Ttulo3Car"/>
    <w:autoRedefine/>
    <w:unhideWhenUsed/>
    <w:qFormat/>
    <w:rsid w:val="004D42F4"/>
    <w:pPr>
      <w:adjustRightInd w:val="0"/>
      <w:jc w:val="right"/>
      <w:outlineLvl w:val="2"/>
    </w:pPr>
    <w:rPr>
      <w:rFonts w:ascii="Arial" w:hAnsi="Arial" w:cs="Arial"/>
      <w:b/>
      <w:sz w:val="28"/>
    </w:rPr>
  </w:style>
  <w:style w:type="paragraph" w:styleId="Ttulo4">
    <w:name w:val="heading 4"/>
    <w:basedOn w:val="Ttulo3"/>
    <w:next w:val="Normal"/>
    <w:link w:val="Ttulo4Car"/>
    <w:unhideWhenUsed/>
    <w:qFormat/>
    <w:rsid w:val="00D24792"/>
    <w:pPr>
      <w:keepNext/>
      <w:numPr>
        <w:ilvl w:val="2"/>
        <w:numId w:val="19"/>
      </w:numPr>
      <w:adjustRightInd/>
      <w:jc w:val="both"/>
      <w:outlineLvl w:val="3"/>
    </w:pPr>
    <w:rPr>
      <w:bCs/>
      <w:i/>
      <w:sz w:val="22"/>
      <w:szCs w:val="26"/>
    </w:rPr>
  </w:style>
  <w:style w:type="paragraph" w:styleId="Ttulo5">
    <w:name w:val="heading 5"/>
    <w:basedOn w:val="Normal"/>
    <w:next w:val="Normal"/>
    <w:link w:val="Ttulo5Car"/>
    <w:semiHidden/>
    <w:unhideWhenUsed/>
    <w:qFormat/>
    <w:rsid w:val="00BD1FFE"/>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BD1FFE"/>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BD1FFE"/>
    <w:pPr>
      <w:numPr>
        <w:ilvl w:val="6"/>
        <w:numId w:val="1"/>
      </w:numPr>
      <w:spacing w:before="240" w:after="60"/>
      <w:outlineLvl w:val="6"/>
    </w:pPr>
    <w:rPr>
      <w:rFonts w:ascii="Calibri" w:hAnsi="Calibri"/>
    </w:rPr>
  </w:style>
  <w:style w:type="paragraph" w:styleId="Ttulo8">
    <w:name w:val="heading 8"/>
    <w:basedOn w:val="Normal"/>
    <w:next w:val="Normal"/>
    <w:link w:val="Ttulo8Car"/>
    <w:semiHidden/>
    <w:unhideWhenUsed/>
    <w:qFormat/>
    <w:rsid w:val="00BD1FFE"/>
    <w:pPr>
      <w:numPr>
        <w:ilvl w:val="7"/>
        <w:numId w:val="1"/>
      </w:numPr>
      <w:spacing w:before="240" w:after="60"/>
      <w:outlineLvl w:val="7"/>
    </w:pPr>
    <w:rPr>
      <w:rFonts w:ascii="Calibri" w:hAnsi="Calibri"/>
      <w:i/>
      <w:iCs/>
    </w:rPr>
  </w:style>
  <w:style w:type="paragraph" w:styleId="Ttulo9">
    <w:name w:val="heading 9"/>
    <w:basedOn w:val="Normal"/>
    <w:next w:val="Normal"/>
    <w:link w:val="Ttulo9Car"/>
    <w:semiHidden/>
    <w:unhideWhenUsed/>
    <w:qFormat/>
    <w:rsid w:val="00BD1FFE"/>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42B8"/>
    <w:rPr>
      <w:rFonts w:ascii="Arial" w:hAnsi="Arial" w:cs="Arial"/>
      <w:b/>
      <w:caps/>
      <w:sz w:val="24"/>
      <w:szCs w:val="16"/>
      <w:lang w:val="es-ES_tradnl" w:eastAsia="es-ES_tradnl"/>
    </w:rPr>
  </w:style>
  <w:style w:type="character" w:customStyle="1" w:styleId="Ttulo2Car">
    <w:name w:val="Título 2 Car"/>
    <w:basedOn w:val="Fuentedeprrafopredeter"/>
    <w:link w:val="Ttulo2"/>
    <w:rsid w:val="00BF0FF2"/>
    <w:rPr>
      <w:rFonts w:ascii="Arial" w:hAnsi="Arial" w:cs="Arial"/>
      <w:b/>
      <w:bCs/>
      <w:i/>
      <w:iCs/>
      <w:sz w:val="24"/>
      <w:szCs w:val="28"/>
      <w:lang w:val="es-ES_tradnl" w:eastAsia="es-ES_tradnl"/>
    </w:rPr>
  </w:style>
  <w:style w:type="character" w:customStyle="1" w:styleId="Ttulo3Car">
    <w:name w:val="Título 3 Car"/>
    <w:aliases w:val="ANEXO Nº Car"/>
    <w:basedOn w:val="Fuentedeprrafopredeter"/>
    <w:link w:val="Ttulo3"/>
    <w:rsid w:val="004D42F4"/>
    <w:rPr>
      <w:rFonts w:ascii="Arial" w:hAnsi="Arial" w:cs="Arial"/>
      <w:b/>
      <w:sz w:val="28"/>
      <w:szCs w:val="24"/>
      <w:lang w:val="es-ES_tradnl" w:eastAsia="es-ES_tradnl"/>
    </w:rPr>
  </w:style>
  <w:style w:type="character" w:customStyle="1" w:styleId="Ttulo4Car">
    <w:name w:val="Título 4 Car"/>
    <w:basedOn w:val="Fuentedeprrafopredeter"/>
    <w:link w:val="Ttulo4"/>
    <w:rsid w:val="00D24792"/>
    <w:rPr>
      <w:rFonts w:ascii="Arial" w:hAnsi="Arial" w:cs="Arial"/>
      <w:b/>
      <w:bCs/>
      <w:i/>
      <w:sz w:val="22"/>
      <w:szCs w:val="26"/>
      <w:lang w:val="es-ES_tradnl" w:eastAsia="es-ES_tradnl"/>
    </w:rPr>
  </w:style>
  <w:style w:type="character" w:customStyle="1" w:styleId="Ttulo5Car">
    <w:name w:val="Título 5 Car"/>
    <w:basedOn w:val="Fuentedeprrafopredeter"/>
    <w:link w:val="Ttulo5"/>
    <w:semiHidden/>
    <w:rsid w:val="00BD1FFE"/>
    <w:rPr>
      <w:rFonts w:ascii="Calibri" w:hAnsi="Calibri"/>
      <w:b/>
      <w:bCs/>
      <w:i/>
      <w:iCs/>
      <w:sz w:val="26"/>
      <w:szCs w:val="26"/>
      <w:lang w:val="es-ES_tradnl" w:eastAsia="es-ES_tradnl"/>
    </w:rPr>
  </w:style>
  <w:style w:type="character" w:customStyle="1" w:styleId="Ttulo6Car">
    <w:name w:val="Título 6 Car"/>
    <w:basedOn w:val="Fuentedeprrafopredeter"/>
    <w:link w:val="Ttulo6"/>
    <w:semiHidden/>
    <w:rsid w:val="00BD1FFE"/>
    <w:rPr>
      <w:rFonts w:ascii="Calibri" w:hAnsi="Calibri"/>
      <w:b/>
      <w:bCs/>
      <w:sz w:val="22"/>
      <w:szCs w:val="22"/>
      <w:lang w:val="es-ES_tradnl" w:eastAsia="es-ES_tradnl"/>
    </w:rPr>
  </w:style>
  <w:style w:type="character" w:customStyle="1" w:styleId="Ttulo7Car">
    <w:name w:val="Título 7 Car"/>
    <w:basedOn w:val="Fuentedeprrafopredeter"/>
    <w:link w:val="Ttulo7"/>
    <w:semiHidden/>
    <w:rsid w:val="00BD1FFE"/>
    <w:rPr>
      <w:rFonts w:ascii="Calibri" w:hAnsi="Calibri"/>
      <w:sz w:val="24"/>
      <w:szCs w:val="24"/>
      <w:lang w:val="es-ES_tradnl" w:eastAsia="es-ES_tradnl"/>
    </w:rPr>
  </w:style>
  <w:style w:type="character" w:customStyle="1" w:styleId="Ttulo8Car">
    <w:name w:val="Título 8 Car"/>
    <w:basedOn w:val="Fuentedeprrafopredeter"/>
    <w:link w:val="Ttulo8"/>
    <w:semiHidden/>
    <w:rsid w:val="00BD1FFE"/>
    <w:rPr>
      <w:rFonts w:ascii="Calibri" w:hAnsi="Calibri"/>
      <w:i/>
      <w:iCs/>
      <w:sz w:val="24"/>
      <w:szCs w:val="24"/>
      <w:lang w:val="es-ES_tradnl" w:eastAsia="es-ES_tradnl"/>
    </w:rPr>
  </w:style>
  <w:style w:type="character" w:customStyle="1" w:styleId="Ttulo9Car">
    <w:name w:val="Título 9 Car"/>
    <w:basedOn w:val="Fuentedeprrafopredeter"/>
    <w:link w:val="Ttulo9"/>
    <w:semiHidden/>
    <w:rsid w:val="00BD1FFE"/>
    <w:rPr>
      <w:rFonts w:ascii="Cambria" w:hAnsi="Cambria"/>
      <w:sz w:val="22"/>
      <w:szCs w:val="22"/>
      <w:lang w:val="es-ES_tradnl" w:eastAsia="es-ES_tradnl"/>
    </w:rPr>
  </w:style>
  <w:style w:type="paragraph" w:styleId="Ttulo">
    <w:name w:val="Title"/>
    <w:basedOn w:val="Normal"/>
    <w:next w:val="Normal"/>
    <w:link w:val="TtuloCar"/>
    <w:uiPriority w:val="99"/>
    <w:qFormat/>
    <w:rsid w:val="00BD1FFE"/>
    <w:pPr>
      <w:numPr>
        <w:numId w:val="2"/>
      </w:numPr>
      <w:spacing w:before="240" w:after="60"/>
      <w:outlineLvl w:val="0"/>
    </w:pPr>
    <w:rPr>
      <w:rFonts w:ascii="Cambria" w:hAnsi="Cambria"/>
      <w:b/>
      <w:bCs/>
      <w:color w:val="1F497D"/>
      <w:kern w:val="28"/>
      <w:sz w:val="32"/>
      <w:szCs w:val="32"/>
    </w:rPr>
  </w:style>
  <w:style w:type="character" w:customStyle="1" w:styleId="TtuloCar">
    <w:name w:val="Título Car"/>
    <w:basedOn w:val="Fuentedeprrafopredeter"/>
    <w:link w:val="Ttulo"/>
    <w:uiPriority w:val="99"/>
    <w:rsid w:val="00BD1FFE"/>
    <w:rPr>
      <w:rFonts w:ascii="Cambria" w:hAnsi="Cambria"/>
      <w:b/>
      <w:bCs/>
      <w:color w:val="1F497D"/>
      <w:kern w:val="28"/>
      <w:sz w:val="32"/>
      <w:szCs w:val="32"/>
      <w:lang w:val="es-ES_tradnl" w:eastAsia="es-ES_tradnl"/>
    </w:rPr>
  </w:style>
  <w:style w:type="paragraph" w:styleId="Subttulo">
    <w:name w:val="Subtitle"/>
    <w:basedOn w:val="Normal"/>
    <w:next w:val="Normal"/>
    <w:link w:val="SubttuloCar"/>
    <w:qFormat/>
    <w:rsid w:val="00BD1FFE"/>
    <w:pPr>
      <w:spacing w:after="60"/>
      <w:jc w:val="center"/>
      <w:outlineLvl w:val="1"/>
    </w:pPr>
    <w:rPr>
      <w:rFonts w:ascii="Cambria" w:hAnsi="Cambria"/>
    </w:rPr>
  </w:style>
  <w:style w:type="character" w:customStyle="1" w:styleId="SubttuloCar">
    <w:name w:val="Subtítulo Car"/>
    <w:basedOn w:val="Fuentedeprrafopredeter"/>
    <w:link w:val="Subttulo"/>
    <w:rsid w:val="00BD1FFE"/>
    <w:rPr>
      <w:rFonts w:ascii="Cambria" w:eastAsia="Times New Roman" w:hAnsi="Cambria" w:cs="Times New Roman"/>
      <w:sz w:val="24"/>
      <w:szCs w:val="24"/>
      <w:lang w:eastAsia="es-ES_tradnl"/>
    </w:rPr>
  </w:style>
  <w:style w:type="character" w:styleId="Textoennegrita">
    <w:name w:val="Strong"/>
    <w:basedOn w:val="Fuentedeprrafopredeter"/>
    <w:uiPriority w:val="22"/>
    <w:qFormat/>
    <w:rsid w:val="00BD1FFE"/>
    <w:rPr>
      <w:rFonts w:cs="Times New Roman"/>
      <w:b/>
      <w:bCs/>
    </w:rPr>
  </w:style>
  <w:style w:type="character" w:styleId="nfasis">
    <w:name w:val="Emphasis"/>
    <w:basedOn w:val="Fuentedeprrafopredeter"/>
    <w:uiPriority w:val="20"/>
    <w:qFormat/>
    <w:rsid w:val="00BD1FFE"/>
    <w:rPr>
      <w:i/>
      <w:iCs/>
    </w:rPr>
  </w:style>
  <w:style w:type="paragraph" w:styleId="Prrafodelista">
    <w:name w:val="List Paragraph"/>
    <w:basedOn w:val="Normal"/>
    <w:link w:val="PrrafodelistaCar"/>
    <w:uiPriority w:val="34"/>
    <w:qFormat/>
    <w:rsid w:val="00BD1FFE"/>
    <w:pPr>
      <w:ind w:left="720"/>
      <w:contextualSpacing/>
    </w:pPr>
  </w:style>
  <w:style w:type="character" w:styleId="nfasisintenso">
    <w:name w:val="Intense Emphasis"/>
    <w:basedOn w:val="Fuentedeprrafopredeter"/>
    <w:uiPriority w:val="21"/>
    <w:qFormat/>
    <w:rsid w:val="00BD1FFE"/>
    <w:rPr>
      <w:rFonts w:ascii="Cambria" w:hAnsi="Cambria"/>
      <w:b/>
      <w:bCs/>
      <w:i/>
      <w:iCs/>
      <w:color w:val="4F81BD"/>
      <w:sz w:val="32"/>
      <w:u w:val="single"/>
    </w:rPr>
  </w:style>
  <w:style w:type="paragraph" w:styleId="Encabezado">
    <w:name w:val="header"/>
    <w:basedOn w:val="Normal"/>
    <w:link w:val="EncabezadoCar"/>
    <w:unhideWhenUsed/>
    <w:rsid w:val="00D024A0"/>
    <w:pPr>
      <w:tabs>
        <w:tab w:val="center" w:pos="4252"/>
        <w:tab w:val="right" w:pos="8504"/>
      </w:tabs>
    </w:pPr>
  </w:style>
  <w:style w:type="character" w:customStyle="1" w:styleId="EncabezadoCar">
    <w:name w:val="Encabezado Car"/>
    <w:basedOn w:val="Fuentedeprrafopredeter"/>
    <w:link w:val="Encabezado"/>
    <w:rsid w:val="00D024A0"/>
    <w:rPr>
      <w:sz w:val="24"/>
      <w:szCs w:val="24"/>
      <w:lang w:val="es-ES_tradnl" w:eastAsia="es-ES_tradnl"/>
    </w:rPr>
  </w:style>
  <w:style w:type="paragraph" w:styleId="Piedepgina">
    <w:name w:val="footer"/>
    <w:basedOn w:val="Normal"/>
    <w:link w:val="PiedepginaCar"/>
    <w:uiPriority w:val="99"/>
    <w:unhideWhenUsed/>
    <w:rsid w:val="00D024A0"/>
    <w:pPr>
      <w:tabs>
        <w:tab w:val="center" w:pos="4252"/>
        <w:tab w:val="right" w:pos="8504"/>
      </w:tabs>
    </w:pPr>
  </w:style>
  <w:style w:type="character" w:customStyle="1" w:styleId="PiedepginaCar">
    <w:name w:val="Pie de página Car"/>
    <w:basedOn w:val="Fuentedeprrafopredeter"/>
    <w:link w:val="Piedepgina"/>
    <w:uiPriority w:val="99"/>
    <w:rsid w:val="00D024A0"/>
    <w:rPr>
      <w:sz w:val="24"/>
      <w:szCs w:val="24"/>
      <w:lang w:val="es-ES_tradnl" w:eastAsia="es-ES_tradnl"/>
    </w:rPr>
  </w:style>
  <w:style w:type="table" w:styleId="Tablaconcuadrcula">
    <w:name w:val="Table Grid"/>
    <w:basedOn w:val="Tablanormal"/>
    <w:rsid w:val="00D02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24A0"/>
    <w:pPr>
      <w:spacing w:before="100" w:beforeAutospacing="1" w:after="100" w:afterAutospacing="1"/>
    </w:pPr>
    <w:rPr>
      <w:lang w:val="es-ES" w:eastAsia="es-ES"/>
    </w:rPr>
  </w:style>
  <w:style w:type="paragraph" w:styleId="Sangradetextonormal">
    <w:name w:val="Body Text Indent"/>
    <w:basedOn w:val="Normal"/>
    <w:link w:val="SangradetextonormalCar"/>
    <w:rsid w:val="00D024A0"/>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D024A0"/>
    <w:rPr>
      <w:rFonts w:ascii="Arial" w:hAnsi="Arial"/>
      <w:sz w:val="24"/>
    </w:rPr>
  </w:style>
  <w:style w:type="character" w:styleId="Hipervnculo">
    <w:name w:val="Hyperlink"/>
    <w:basedOn w:val="Fuentedeprrafopredeter"/>
    <w:uiPriority w:val="99"/>
    <w:rsid w:val="00D024A0"/>
    <w:rPr>
      <w:rFonts w:cs="Times New Roman"/>
      <w:color w:val="0000FF"/>
      <w:u w:val="single"/>
    </w:rPr>
  </w:style>
  <w:style w:type="character" w:customStyle="1" w:styleId="PrrafodelistaCar">
    <w:name w:val="Párrafo de lista Car"/>
    <w:basedOn w:val="Fuentedeprrafopredeter"/>
    <w:link w:val="Prrafodelista"/>
    <w:uiPriority w:val="34"/>
    <w:rsid w:val="00D024A0"/>
    <w:rPr>
      <w:sz w:val="24"/>
      <w:szCs w:val="24"/>
      <w:lang w:val="es-ES_tradnl" w:eastAsia="es-ES_tradnl"/>
    </w:rPr>
  </w:style>
  <w:style w:type="paragraph" w:styleId="Textosinformato">
    <w:name w:val="Plain Text"/>
    <w:basedOn w:val="Normal"/>
    <w:link w:val="TextosinformatoCar"/>
    <w:uiPriority w:val="99"/>
    <w:rsid w:val="00D024A0"/>
    <w:rPr>
      <w:rFonts w:ascii="Courier New" w:hAnsi="Courier New" w:cs="Courier New"/>
      <w:sz w:val="20"/>
      <w:szCs w:val="20"/>
      <w:lang w:eastAsia="es-ES"/>
    </w:rPr>
  </w:style>
  <w:style w:type="character" w:customStyle="1" w:styleId="TextosinformatoCar">
    <w:name w:val="Texto sin formato Car"/>
    <w:basedOn w:val="Fuentedeprrafopredeter"/>
    <w:link w:val="Textosinformato"/>
    <w:uiPriority w:val="99"/>
    <w:rsid w:val="00D024A0"/>
    <w:rPr>
      <w:rFonts w:ascii="Courier New" w:hAnsi="Courier New" w:cs="Courier New"/>
      <w:lang w:val="es-ES_tradnl"/>
    </w:rPr>
  </w:style>
  <w:style w:type="paragraph" w:styleId="Textoindependiente">
    <w:name w:val="Body Text"/>
    <w:basedOn w:val="Normal"/>
    <w:link w:val="TextoindependienteCar"/>
    <w:unhideWhenUsed/>
    <w:rsid w:val="00D024A0"/>
    <w:pPr>
      <w:spacing w:after="120"/>
    </w:pPr>
  </w:style>
  <w:style w:type="character" w:customStyle="1" w:styleId="TextoindependienteCar">
    <w:name w:val="Texto independiente Car"/>
    <w:basedOn w:val="Fuentedeprrafopredeter"/>
    <w:link w:val="Textoindependiente"/>
    <w:rsid w:val="00D024A0"/>
    <w:rPr>
      <w:sz w:val="24"/>
      <w:szCs w:val="24"/>
      <w:lang w:val="es-ES_tradnl" w:eastAsia="es-ES_tradnl"/>
    </w:rPr>
  </w:style>
  <w:style w:type="paragraph" w:styleId="Sangra3detindependiente">
    <w:name w:val="Body Text Indent 3"/>
    <w:basedOn w:val="Normal"/>
    <w:link w:val="Sangra3detindependienteCar"/>
    <w:unhideWhenUsed/>
    <w:rsid w:val="00D024A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024A0"/>
    <w:rPr>
      <w:sz w:val="16"/>
      <w:szCs w:val="16"/>
      <w:lang w:val="es-ES_tradnl" w:eastAsia="es-ES_tradnl"/>
    </w:rPr>
  </w:style>
  <w:style w:type="paragraph" w:styleId="Textodeglobo">
    <w:name w:val="Balloon Text"/>
    <w:basedOn w:val="Normal"/>
    <w:link w:val="TextodegloboCar"/>
    <w:uiPriority w:val="99"/>
    <w:semiHidden/>
    <w:unhideWhenUsed/>
    <w:rsid w:val="00D024A0"/>
    <w:rPr>
      <w:rFonts w:ascii="Tahoma" w:hAnsi="Tahoma" w:cs="Tahoma"/>
      <w:sz w:val="16"/>
      <w:szCs w:val="16"/>
    </w:rPr>
  </w:style>
  <w:style w:type="character" w:customStyle="1" w:styleId="TextodegloboCar">
    <w:name w:val="Texto de globo Car"/>
    <w:basedOn w:val="Fuentedeprrafopredeter"/>
    <w:link w:val="Textodeglobo"/>
    <w:uiPriority w:val="99"/>
    <w:semiHidden/>
    <w:rsid w:val="00D024A0"/>
    <w:rPr>
      <w:rFonts w:ascii="Tahoma" w:hAnsi="Tahoma" w:cs="Tahoma"/>
      <w:sz w:val="16"/>
      <w:szCs w:val="16"/>
      <w:lang w:val="es-ES_tradnl" w:eastAsia="es-ES_tradnl"/>
    </w:rPr>
  </w:style>
  <w:style w:type="character" w:styleId="Refdecomentario">
    <w:name w:val="annotation reference"/>
    <w:basedOn w:val="Fuentedeprrafopredeter"/>
    <w:uiPriority w:val="99"/>
    <w:semiHidden/>
    <w:unhideWhenUsed/>
    <w:rsid w:val="000B3B7F"/>
    <w:rPr>
      <w:sz w:val="16"/>
      <w:szCs w:val="16"/>
    </w:rPr>
  </w:style>
  <w:style w:type="paragraph" w:styleId="Textocomentario">
    <w:name w:val="annotation text"/>
    <w:basedOn w:val="Normal"/>
    <w:link w:val="TextocomentarioCar"/>
    <w:uiPriority w:val="99"/>
    <w:semiHidden/>
    <w:unhideWhenUsed/>
    <w:rsid w:val="000B3B7F"/>
    <w:rPr>
      <w:sz w:val="20"/>
      <w:szCs w:val="20"/>
    </w:rPr>
  </w:style>
  <w:style w:type="character" w:customStyle="1" w:styleId="TextocomentarioCar">
    <w:name w:val="Texto comentario Car"/>
    <w:basedOn w:val="Fuentedeprrafopredeter"/>
    <w:link w:val="Textocomentario"/>
    <w:uiPriority w:val="99"/>
    <w:semiHidden/>
    <w:rsid w:val="000B3B7F"/>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0B3B7F"/>
    <w:rPr>
      <w:b/>
      <w:bCs/>
    </w:rPr>
  </w:style>
  <w:style w:type="character" w:customStyle="1" w:styleId="AsuntodelcomentarioCar">
    <w:name w:val="Asunto del comentario Car"/>
    <w:basedOn w:val="TextocomentarioCar"/>
    <w:link w:val="Asuntodelcomentario"/>
    <w:uiPriority w:val="99"/>
    <w:semiHidden/>
    <w:rsid w:val="000B3B7F"/>
    <w:rPr>
      <w:b/>
      <w:bCs/>
      <w:lang w:val="es-ES_tradnl" w:eastAsia="es-ES_tradnl"/>
    </w:rPr>
  </w:style>
  <w:style w:type="character" w:customStyle="1" w:styleId="subrayado">
    <w:name w:val="subrayado"/>
    <w:basedOn w:val="Fuentedeprrafopredeter"/>
    <w:rsid w:val="00DF7F30"/>
  </w:style>
  <w:style w:type="paragraph" w:styleId="Revisin">
    <w:name w:val="Revision"/>
    <w:hidden/>
    <w:uiPriority w:val="99"/>
    <w:semiHidden/>
    <w:rsid w:val="00DF7F30"/>
    <w:rPr>
      <w:sz w:val="24"/>
      <w:szCs w:val="24"/>
      <w:lang w:val="es-ES_tradnl" w:eastAsia="es-ES_tradnl"/>
    </w:rPr>
  </w:style>
  <w:style w:type="paragraph" w:customStyle="1" w:styleId="Cuerpo">
    <w:name w:val="Cuerpo"/>
    <w:rsid w:val="00100CDC"/>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numbering" w:customStyle="1" w:styleId="Estiloimportado14">
    <w:name w:val="Estilo importado 14"/>
    <w:rsid w:val="00100CDC"/>
    <w:pPr>
      <w:numPr>
        <w:numId w:val="12"/>
      </w:numPr>
    </w:pPr>
  </w:style>
  <w:style w:type="numbering" w:customStyle="1" w:styleId="Estiloimportado15">
    <w:name w:val="Estilo importado 15"/>
    <w:rsid w:val="00100CDC"/>
    <w:pPr>
      <w:numPr>
        <w:numId w:val="14"/>
      </w:numPr>
    </w:pPr>
  </w:style>
  <w:style w:type="character" w:customStyle="1" w:styleId="st1">
    <w:name w:val="st1"/>
    <w:basedOn w:val="Fuentedeprrafopredeter"/>
    <w:rsid w:val="00F871DF"/>
  </w:style>
  <w:style w:type="paragraph" w:styleId="TDC2">
    <w:name w:val="toc 2"/>
    <w:basedOn w:val="Normal"/>
    <w:next w:val="Normal"/>
    <w:autoRedefine/>
    <w:uiPriority w:val="39"/>
    <w:unhideWhenUsed/>
    <w:rsid w:val="003A42B8"/>
    <w:pPr>
      <w:tabs>
        <w:tab w:val="left" w:pos="993"/>
        <w:tab w:val="left" w:pos="1100"/>
        <w:tab w:val="right" w:leader="dot" w:pos="8494"/>
      </w:tabs>
      <w:spacing w:after="100"/>
      <w:ind w:left="993" w:hanging="567"/>
    </w:pPr>
  </w:style>
  <w:style w:type="paragraph" w:styleId="TDC1">
    <w:name w:val="toc 1"/>
    <w:basedOn w:val="Normal"/>
    <w:next w:val="Normal"/>
    <w:autoRedefine/>
    <w:uiPriority w:val="39"/>
    <w:unhideWhenUsed/>
    <w:rsid w:val="00B227C2"/>
    <w:pPr>
      <w:tabs>
        <w:tab w:val="left" w:pos="284"/>
        <w:tab w:val="right" w:leader="dot" w:pos="8494"/>
      </w:tabs>
      <w:spacing w:after="100"/>
      <w:ind w:left="284" w:hanging="284"/>
    </w:pPr>
    <w:rPr>
      <w:noProof/>
    </w:rPr>
  </w:style>
  <w:style w:type="paragraph" w:styleId="TDC3">
    <w:name w:val="toc 3"/>
    <w:basedOn w:val="Normal"/>
    <w:next w:val="Normal"/>
    <w:autoRedefine/>
    <w:uiPriority w:val="39"/>
    <w:unhideWhenUsed/>
    <w:rsid w:val="003A42B8"/>
    <w:pPr>
      <w:tabs>
        <w:tab w:val="right" w:leader="dot" w:pos="8494"/>
      </w:tabs>
      <w:spacing w:after="100"/>
    </w:pPr>
  </w:style>
  <w:style w:type="paragraph" w:styleId="TDC4">
    <w:name w:val="toc 4"/>
    <w:basedOn w:val="Normal"/>
    <w:next w:val="Normal"/>
    <w:autoRedefine/>
    <w:uiPriority w:val="39"/>
    <w:unhideWhenUsed/>
    <w:rsid w:val="003A42B8"/>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1350">
      <w:bodyDiv w:val="1"/>
      <w:marLeft w:val="0"/>
      <w:marRight w:val="0"/>
      <w:marTop w:val="0"/>
      <w:marBottom w:val="0"/>
      <w:divBdr>
        <w:top w:val="none" w:sz="0" w:space="0" w:color="auto"/>
        <w:left w:val="none" w:sz="0" w:space="0" w:color="auto"/>
        <w:bottom w:val="none" w:sz="0" w:space="0" w:color="auto"/>
        <w:right w:val="none" w:sz="0" w:space="0" w:color="auto"/>
      </w:divBdr>
    </w:div>
    <w:div w:id="201482233">
      <w:bodyDiv w:val="1"/>
      <w:marLeft w:val="0"/>
      <w:marRight w:val="0"/>
      <w:marTop w:val="0"/>
      <w:marBottom w:val="0"/>
      <w:divBdr>
        <w:top w:val="none" w:sz="0" w:space="0" w:color="auto"/>
        <w:left w:val="none" w:sz="0" w:space="0" w:color="auto"/>
        <w:bottom w:val="none" w:sz="0" w:space="0" w:color="auto"/>
        <w:right w:val="none" w:sz="0" w:space="0" w:color="auto"/>
      </w:divBdr>
    </w:div>
    <w:div w:id="1655455278">
      <w:bodyDiv w:val="1"/>
      <w:marLeft w:val="0"/>
      <w:marRight w:val="0"/>
      <w:marTop w:val="0"/>
      <w:marBottom w:val="0"/>
      <w:divBdr>
        <w:top w:val="none" w:sz="0" w:space="0" w:color="auto"/>
        <w:left w:val="none" w:sz="0" w:space="0" w:color="auto"/>
        <w:bottom w:val="none" w:sz="0" w:space="0" w:color="auto"/>
        <w:right w:val="none" w:sz="0" w:space="0" w:color="auto"/>
      </w:divBdr>
    </w:div>
    <w:div w:id="1899709975">
      <w:bodyDiv w:val="1"/>
      <w:marLeft w:val="0"/>
      <w:marRight w:val="0"/>
      <w:marTop w:val="0"/>
      <w:marBottom w:val="0"/>
      <w:divBdr>
        <w:top w:val="none" w:sz="0" w:space="0" w:color="auto"/>
        <w:left w:val="none" w:sz="0" w:space="0" w:color="auto"/>
        <w:bottom w:val="none" w:sz="0" w:space="0" w:color="auto"/>
        <w:right w:val="none" w:sz="0" w:space="0" w:color="auto"/>
      </w:divBdr>
    </w:div>
    <w:div w:id="1960604900">
      <w:bodyDiv w:val="1"/>
      <w:marLeft w:val="0"/>
      <w:marRight w:val="0"/>
      <w:marTop w:val="0"/>
      <w:marBottom w:val="0"/>
      <w:divBdr>
        <w:top w:val="none" w:sz="0" w:space="0" w:color="auto"/>
        <w:left w:val="none" w:sz="0" w:space="0" w:color="auto"/>
        <w:bottom w:val="none" w:sz="0" w:space="0" w:color="auto"/>
        <w:right w:val="none" w:sz="0" w:space="0" w:color="auto"/>
      </w:divBdr>
    </w:div>
    <w:div w:id="19624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ucti@once.es"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mailto:tiendascti@once.es" TargetMode="External"/><Relationship Id="rId12" Type="http://schemas.openxmlformats.org/officeDocument/2006/relationships/footer" Target="footer1.xml"/><Relationship Id="rId17" Type="http://schemas.openxmlformats.org/officeDocument/2006/relationships/hyperlink" Target="mailto:dpdatos@once.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pdatos@once.es"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saucti@once.es" TargetMode="External"/><Relationship Id="rId14" Type="http://schemas.openxmlformats.org/officeDocument/2006/relationships/header" Target="head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8857</Words>
  <Characters>48716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2019-10-01T11:40:00Z</dcterms:created>
  <dcterms:modified xsi:type="dcterms:W3CDTF">2020-03-30T08:45:00Z</dcterms:modified>
</cp:coreProperties>
</file>