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0C3" w:rsidRDefault="00DF60C3" w:rsidP="00733CEA">
      <w:pPr>
        <w:ind w:left="-142" w:firstLine="851"/>
        <w:contextualSpacing/>
        <w:jc w:val="both"/>
        <w:rPr>
          <w:rFonts w:ascii="Arial" w:hAnsi="Arial" w:cs="Arial"/>
          <w:sz w:val="24"/>
          <w:szCs w:val="24"/>
        </w:rPr>
      </w:pPr>
      <w:bookmarkStart w:id="0" w:name="_GoBack"/>
      <w:bookmarkEnd w:id="0"/>
      <w:r w:rsidRPr="004A643A">
        <w:rPr>
          <w:rFonts w:ascii="Arial" w:hAnsi="Arial" w:cs="Arial"/>
          <w:sz w:val="24"/>
          <w:szCs w:val="24"/>
        </w:rPr>
        <w:t xml:space="preserve">El Centro de </w:t>
      </w:r>
      <w:r w:rsidR="008C01C0">
        <w:rPr>
          <w:rFonts w:ascii="Arial" w:hAnsi="Arial" w:cs="Arial"/>
          <w:sz w:val="24"/>
          <w:szCs w:val="24"/>
        </w:rPr>
        <w:t>Tiflotecnología e Innovación (CTI</w:t>
      </w:r>
      <w:r w:rsidRPr="004A643A">
        <w:rPr>
          <w:rFonts w:ascii="Arial" w:hAnsi="Arial" w:cs="Arial"/>
          <w:sz w:val="24"/>
          <w:szCs w:val="24"/>
        </w:rPr>
        <w:t xml:space="preserve">) cuenta con dos canales de comercialización a distancia de sus productos: el servicio de venta telefónica y el servicio de venta online que, conjuntamente con </w:t>
      </w:r>
      <w:r>
        <w:rPr>
          <w:rFonts w:ascii="Arial" w:hAnsi="Arial" w:cs="Arial"/>
          <w:sz w:val="24"/>
          <w:szCs w:val="24"/>
        </w:rPr>
        <w:t>las T</w:t>
      </w:r>
      <w:r w:rsidRPr="004A643A">
        <w:rPr>
          <w:rFonts w:ascii="Arial" w:hAnsi="Arial" w:cs="Arial"/>
          <w:sz w:val="24"/>
          <w:szCs w:val="24"/>
        </w:rPr>
        <w:t>iendas-</w:t>
      </w:r>
      <w:r>
        <w:rPr>
          <w:rFonts w:ascii="Arial" w:hAnsi="Arial" w:cs="Arial"/>
          <w:sz w:val="24"/>
          <w:szCs w:val="24"/>
        </w:rPr>
        <w:t>E</w:t>
      </w:r>
      <w:r w:rsidRPr="004A643A">
        <w:rPr>
          <w:rFonts w:ascii="Arial" w:hAnsi="Arial" w:cs="Arial"/>
          <w:sz w:val="24"/>
          <w:szCs w:val="24"/>
        </w:rPr>
        <w:t>xposición, conforman el servicio de comercialización de productos tiflotécnicos de la ONCE.</w:t>
      </w:r>
    </w:p>
    <w:p w:rsidR="00D513AF" w:rsidRDefault="00D513AF">
      <w:pPr>
        <w:ind w:left="-142"/>
        <w:contextualSpacing/>
        <w:jc w:val="both"/>
        <w:rPr>
          <w:rFonts w:ascii="Arial" w:hAnsi="Arial" w:cs="Arial"/>
          <w:sz w:val="24"/>
          <w:szCs w:val="24"/>
        </w:rPr>
      </w:pPr>
    </w:p>
    <w:p w:rsidR="00D513AF" w:rsidRDefault="00DF60C3" w:rsidP="00AA2702">
      <w:pPr>
        <w:ind w:left="-142" w:firstLine="850"/>
        <w:contextualSpacing/>
        <w:jc w:val="both"/>
        <w:rPr>
          <w:rFonts w:ascii="Arial" w:hAnsi="Arial" w:cs="Arial"/>
          <w:sz w:val="24"/>
          <w:szCs w:val="24"/>
        </w:rPr>
      </w:pPr>
      <w:r w:rsidRPr="004A643A">
        <w:rPr>
          <w:rFonts w:ascii="Arial" w:hAnsi="Arial" w:cs="Arial"/>
          <w:sz w:val="24"/>
          <w:szCs w:val="24"/>
        </w:rPr>
        <w:t xml:space="preserve">La positiva experiencia aportada desde la implantación de ambos </w:t>
      </w:r>
      <w:r w:rsidR="00F5594E" w:rsidRPr="004A643A">
        <w:rPr>
          <w:rFonts w:ascii="Arial" w:hAnsi="Arial" w:cs="Arial"/>
          <w:sz w:val="24"/>
          <w:szCs w:val="24"/>
        </w:rPr>
        <w:t>servicios,</w:t>
      </w:r>
      <w:r w:rsidRPr="004A643A">
        <w:rPr>
          <w:rFonts w:ascii="Arial" w:hAnsi="Arial" w:cs="Arial"/>
          <w:sz w:val="24"/>
          <w:szCs w:val="24"/>
        </w:rPr>
        <w:t xml:space="preserve"> así como la buena acogida que han tenido por parte de sus receptores hacen que, una vez consolidados, se normalicen las instrucciones que regulan su funcionamiento.</w:t>
      </w:r>
    </w:p>
    <w:p w:rsidR="00D513AF" w:rsidRDefault="00D513AF">
      <w:pPr>
        <w:pStyle w:val="Sangradetextonormal"/>
        <w:tabs>
          <w:tab w:val="left" w:pos="709"/>
          <w:tab w:val="left" w:pos="5670"/>
          <w:tab w:val="right" w:pos="9026"/>
        </w:tabs>
        <w:ind w:left="-142"/>
        <w:contextualSpacing/>
        <w:jc w:val="both"/>
      </w:pPr>
    </w:p>
    <w:p w:rsidR="00D513AF" w:rsidRDefault="00AA2702">
      <w:pPr>
        <w:pStyle w:val="Sangradetextonormal"/>
        <w:tabs>
          <w:tab w:val="left" w:pos="709"/>
          <w:tab w:val="left" w:pos="5670"/>
          <w:tab w:val="right" w:pos="9026"/>
        </w:tabs>
        <w:ind w:left="-142"/>
        <w:contextualSpacing/>
        <w:jc w:val="both"/>
        <w:rPr>
          <w:lang w:val="es-ES"/>
        </w:rPr>
      </w:pPr>
      <w:r>
        <w:tab/>
      </w:r>
      <w:r w:rsidR="0089060C" w:rsidRPr="00AA2702">
        <w:t xml:space="preserve">Por todo ello, como desarrollo de la </w:t>
      </w:r>
      <w:r w:rsidR="0089060C" w:rsidRPr="00C14326">
        <w:t xml:space="preserve">Circular </w:t>
      </w:r>
      <w:r w:rsidR="00C14326" w:rsidRPr="00C14326">
        <w:t>15</w:t>
      </w:r>
      <w:r w:rsidR="0089060C" w:rsidRPr="00C14326">
        <w:t>/</w:t>
      </w:r>
      <w:r w:rsidRPr="00C14326">
        <w:t>2019</w:t>
      </w:r>
      <w:r w:rsidR="0089060C" w:rsidRPr="00C14326">
        <w:t>,</w:t>
      </w:r>
      <w:r w:rsidR="0089060C" w:rsidRPr="00AA2702">
        <w:t xml:space="preserve"> que regula el marco general </w:t>
      </w:r>
      <w:r w:rsidR="0089060C" w:rsidRPr="0026311E">
        <w:t xml:space="preserve">para la adquisición de material tiflotécnico y en virtud de las facultades </w:t>
      </w:r>
      <w:r w:rsidR="0089060C" w:rsidRPr="0026311E">
        <w:rPr>
          <w:lang w:val="es-ES"/>
        </w:rPr>
        <w:t>conferidas al Director General de la ONCE en el artículo 6.3.d) del Real Decreto 358/1991, de 15 de marzo, en su redacción dada por el Real Decreto 1200/1999, de 9 de julio, así como en los vigentes Estatutos de la ONCE, atendiendo a los procedimientos para la publicación de normativa previstos en la Circular 12/2011, se dispone lo siguiente:</w:t>
      </w:r>
    </w:p>
    <w:p w:rsidR="00D513AF" w:rsidRDefault="00D513AF">
      <w:pPr>
        <w:pStyle w:val="Sangradetextonormal"/>
        <w:tabs>
          <w:tab w:val="left" w:pos="709"/>
          <w:tab w:val="left" w:pos="5670"/>
          <w:tab w:val="right" w:pos="9026"/>
        </w:tabs>
        <w:ind w:left="-142"/>
        <w:contextualSpacing/>
        <w:jc w:val="both"/>
        <w:rPr>
          <w:lang w:val="es-ES"/>
        </w:rPr>
      </w:pPr>
    </w:p>
    <w:p w:rsidR="00432F12" w:rsidRPr="00611EF0" w:rsidRDefault="00DF60C3" w:rsidP="00611EF0">
      <w:pPr>
        <w:pStyle w:val="Ttulo1"/>
      </w:pPr>
      <w:bookmarkStart w:id="1" w:name="_Toc525113650"/>
      <w:bookmarkStart w:id="2" w:name="_Toc525113890"/>
      <w:bookmarkStart w:id="3" w:name="_Toc525299269"/>
      <w:bookmarkStart w:id="4" w:name="_Toc525644752"/>
      <w:bookmarkStart w:id="5" w:name="_Toc525714731"/>
      <w:r w:rsidRPr="00611EF0">
        <w:t>DEFINICIÓN Y OBJETIVO DEL SERVICIO</w:t>
      </w:r>
      <w:bookmarkEnd w:id="1"/>
      <w:bookmarkEnd w:id="2"/>
      <w:bookmarkEnd w:id="3"/>
      <w:bookmarkEnd w:id="4"/>
      <w:bookmarkEnd w:id="5"/>
    </w:p>
    <w:p w:rsidR="00D513AF" w:rsidRDefault="00D513AF">
      <w:pPr>
        <w:suppressAutoHyphens/>
        <w:ind w:left="-142"/>
        <w:contextualSpacing/>
        <w:jc w:val="both"/>
        <w:rPr>
          <w:rFonts w:ascii="Arial" w:hAnsi="Arial" w:cs="Arial"/>
          <w:b/>
          <w:bCs/>
          <w:sz w:val="24"/>
          <w:szCs w:val="24"/>
        </w:rPr>
      </w:pPr>
    </w:p>
    <w:p w:rsidR="00D513AF" w:rsidRDefault="00DF60C3">
      <w:pPr>
        <w:suppressAutoHyphens/>
        <w:ind w:left="-142"/>
        <w:contextualSpacing/>
        <w:jc w:val="both"/>
        <w:rPr>
          <w:rFonts w:ascii="Arial" w:hAnsi="Arial" w:cs="Arial"/>
          <w:sz w:val="24"/>
          <w:szCs w:val="24"/>
        </w:rPr>
      </w:pPr>
      <w:r w:rsidRPr="004A643A">
        <w:rPr>
          <w:rFonts w:ascii="Arial" w:hAnsi="Arial" w:cs="Arial"/>
          <w:sz w:val="24"/>
          <w:szCs w:val="24"/>
        </w:rPr>
        <w:t xml:space="preserve">El </w:t>
      </w:r>
      <w:r w:rsidR="00393172">
        <w:rPr>
          <w:rFonts w:ascii="Arial" w:hAnsi="Arial" w:cs="Arial"/>
          <w:sz w:val="24"/>
          <w:szCs w:val="24"/>
        </w:rPr>
        <w:t>CTI</w:t>
      </w:r>
      <w:r w:rsidRPr="004A643A">
        <w:rPr>
          <w:rFonts w:ascii="Arial" w:hAnsi="Arial" w:cs="Arial"/>
          <w:sz w:val="24"/>
          <w:szCs w:val="24"/>
        </w:rPr>
        <w:t xml:space="preserve"> cuenta con dos servicios de venta a distancia de los productos tiflotécnicos que conforman su catálogo comercial:</w:t>
      </w:r>
    </w:p>
    <w:p w:rsidR="00D513AF" w:rsidRDefault="00DF60C3" w:rsidP="00452D15">
      <w:pPr>
        <w:pStyle w:val="Prrafodelista"/>
        <w:numPr>
          <w:ilvl w:val="0"/>
          <w:numId w:val="21"/>
        </w:numPr>
        <w:suppressAutoHyphens/>
        <w:spacing w:before="120"/>
        <w:ind w:left="572" w:hanging="357"/>
        <w:jc w:val="both"/>
        <w:rPr>
          <w:rFonts w:ascii="Arial" w:hAnsi="Arial" w:cs="Arial"/>
          <w:sz w:val="24"/>
          <w:szCs w:val="24"/>
        </w:rPr>
      </w:pPr>
      <w:r w:rsidRPr="00801A6F">
        <w:rPr>
          <w:rFonts w:ascii="Arial" w:hAnsi="Arial" w:cs="Arial"/>
          <w:sz w:val="24"/>
          <w:szCs w:val="24"/>
        </w:rPr>
        <w:t xml:space="preserve">Servicio de </w:t>
      </w:r>
      <w:r w:rsidRPr="00801A6F">
        <w:rPr>
          <w:rFonts w:ascii="Arial" w:hAnsi="Arial" w:cs="Arial"/>
          <w:b/>
          <w:sz w:val="24"/>
          <w:szCs w:val="24"/>
        </w:rPr>
        <w:t>venta telefónica</w:t>
      </w:r>
      <w:r w:rsidRPr="00801A6F">
        <w:rPr>
          <w:rFonts w:ascii="Arial" w:hAnsi="Arial" w:cs="Arial"/>
          <w:sz w:val="24"/>
          <w:szCs w:val="24"/>
        </w:rPr>
        <w:t xml:space="preserve">: permite la adquisición de material tiflotécnico a través del Servicio de Atención al Usuario del </w:t>
      </w:r>
      <w:r w:rsidR="00393172">
        <w:rPr>
          <w:rFonts w:ascii="Arial" w:hAnsi="Arial" w:cs="Arial"/>
          <w:sz w:val="24"/>
          <w:szCs w:val="24"/>
        </w:rPr>
        <w:t>CTI</w:t>
      </w:r>
      <w:r w:rsidRPr="00801A6F">
        <w:rPr>
          <w:rFonts w:ascii="Arial" w:hAnsi="Arial" w:cs="Arial"/>
          <w:sz w:val="24"/>
          <w:szCs w:val="24"/>
        </w:rPr>
        <w:t>, llamando al número de teléfono 910 109 111, en el horario de atención al público determinado en cada momento.</w:t>
      </w:r>
    </w:p>
    <w:p w:rsidR="00D513AF" w:rsidRDefault="00DF60C3" w:rsidP="00452D15">
      <w:pPr>
        <w:pStyle w:val="Prrafodelista"/>
        <w:numPr>
          <w:ilvl w:val="0"/>
          <w:numId w:val="21"/>
        </w:numPr>
        <w:suppressAutoHyphens/>
        <w:spacing w:before="120"/>
        <w:ind w:left="572" w:hanging="357"/>
        <w:jc w:val="both"/>
        <w:rPr>
          <w:rFonts w:ascii="Arial" w:hAnsi="Arial" w:cs="Arial"/>
          <w:sz w:val="24"/>
          <w:szCs w:val="24"/>
        </w:rPr>
      </w:pPr>
      <w:r w:rsidRPr="00801A6F">
        <w:rPr>
          <w:rFonts w:ascii="Arial" w:hAnsi="Arial" w:cs="Arial"/>
          <w:sz w:val="24"/>
          <w:szCs w:val="24"/>
        </w:rPr>
        <w:t xml:space="preserve">Servicio de </w:t>
      </w:r>
      <w:r w:rsidRPr="00801A6F">
        <w:rPr>
          <w:rFonts w:ascii="Arial" w:hAnsi="Arial" w:cs="Arial"/>
          <w:b/>
          <w:sz w:val="24"/>
          <w:szCs w:val="24"/>
        </w:rPr>
        <w:t>venta online</w:t>
      </w:r>
      <w:r w:rsidRPr="00801A6F">
        <w:rPr>
          <w:rFonts w:ascii="Arial" w:hAnsi="Arial" w:cs="Arial"/>
          <w:sz w:val="24"/>
          <w:szCs w:val="24"/>
        </w:rPr>
        <w:t xml:space="preserve">: permite la adquisición de material tiflotécnico a través de la </w:t>
      </w:r>
      <w:r w:rsidRPr="00801A6F">
        <w:rPr>
          <w:rFonts w:ascii="Arial" w:hAnsi="Arial" w:cs="Arial"/>
          <w:i/>
          <w:sz w:val="24"/>
          <w:szCs w:val="24"/>
        </w:rPr>
        <w:t>Tienda online</w:t>
      </w:r>
      <w:r w:rsidRPr="00801A6F">
        <w:rPr>
          <w:rFonts w:ascii="Arial" w:hAnsi="Arial" w:cs="Arial"/>
          <w:sz w:val="24"/>
          <w:szCs w:val="24"/>
        </w:rPr>
        <w:t xml:space="preserve"> del </w:t>
      </w:r>
      <w:r w:rsidR="00393172">
        <w:rPr>
          <w:rFonts w:ascii="Arial" w:hAnsi="Arial" w:cs="Arial"/>
          <w:i/>
          <w:sz w:val="24"/>
          <w:szCs w:val="24"/>
        </w:rPr>
        <w:t>CTI</w:t>
      </w:r>
      <w:r w:rsidRPr="00801A6F">
        <w:rPr>
          <w:rFonts w:ascii="Arial" w:hAnsi="Arial" w:cs="Arial"/>
          <w:i/>
          <w:sz w:val="24"/>
          <w:szCs w:val="24"/>
        </w:rPr>
        <w:t xml:space="preserve"> </w:t>
      </w:r>
      <w:r w:rsidRPr="00801A6F">
        <w:rPr>
          <w:rFonts w:ascii="Arial" w:hAnsi="Arial" w:cs="Arial"/>
          <w:sz w:val="24"/>
          <w:szCs w:val="24"/>
        </w:rPr>
        <w:t xml:space="preserve">que está disponible en el portal del </w:t>
      </w:r>
      <w:r w:rsidR="006D32D5" w:rsidRPr="00801A6F">
        <w:rPr>
          <w:rFonts w:ascii="Arial" w:hAnsi="Arial" w:cs="Arial"/>
          <w:sz w:val="24"/>
          <w:szCs w:val="24"/>
        </w:rPr>
        <w:t>CLUBONCE</w:t>
      </w:r>
      <w:r w:rsidRPr="00801A6F">
        <w:rPr>
          <w:rFonts w:ascii="Arial" w:hAnsi="Arial" w:cs="Arial"/>
          <w:sz w:val="24"/>
          <w:szCs w:val="24"/>
        </w:rPr>
        <w:t>.</w:t>
      </w:r>
    </w:p>
    <w:p w:rsidR="00321F74" w:rsidRDefault="00DF60C3" w:rsidP="00452D15">
      <w:pPr>
        <w:suppressAutoHyphens/>
        <w:spacing w:before="120"/>
        <w:ind w:left="-142"/>
        <w:jc w:val="both"/>
        <w:rPr>
          <w:rFonts w:ascii="Arial" w:hAnsi="Arial" w:cs="Arial"/>
          <w:sz w:val="24"/>
          <w:szCs w:val="24"/>
        </w:rPr>
      </w:pPr>
      <w:r w:rsidRPr="004A643A">
        <w:rPr>
          <w:rFonts w:ascii="Arial" w:hAnsi="Arial" w:cs="Arial"/>
          <w:sz w:val="24"/>
          <w:szCs w:val="24"/>
        </w:rPr>
        <w:t xml:space="preserve">El objetivo de ambos servicios es atender pedidos de clientes recibidos por sendos canales, realizar el cobro de los mismos y asegurar el proceso logístico de entrega al cliente. </w:t>
      </w:r>
    </w:p>
    <w:p w:rsidR="00D513AF" w:rsidRDefault="00DF60C3" w:rsidP="00452D15">
      <w:pPr>
        <w:pStyle w:val="Ttulo1"/>
        <w:spacing w:before="120"/>
        <w:contextualSpacing w:val="0"/>
      </w:pPr>
      <w:bookmarkStart w:id="6" w:name="_Toc525113651"/>
      <w:bookmarkStart w:id="7" w:name="_Toc525113891"/>
      <w:bookmarkStart w:id="8" w:name="_Toc525299270"/>
      <w:bookmarkStart w:id="9" w:name="_Toc525644753"/>
      <w:bookmarkStart w:id="10" w:name="_Toc525714732"/>
      <w:r w:rsidRPr="004A643A">
        <w:t>BENEFICIARIOS</w:t>
      </w:r>
      <w:r w:rsidR="000A5EEB">
        <w:t>.</w:t>
      </w:r>
      <w:bookmarkEnd w:id="6"/>
      <w:bookmarkEnd w:id="7"/>
      <w:bookmarkEnd w:id="8"/>
      <w:bookmarkEnd w:id="9"/>
      <w:bookmarkEnd w:id="10"/>
    </w:p>
    <w:p w:rsidR="00432F12" w:rsidRDefault="00DF60C3" w:rsidP="00452D15">
      <w:pPr>
        <w:pStyle w:val="Ttulo1"/>
        <w:numPr>
          <w:ilvl w:val="1"/>
          <w:numId w:val="30"/>
        </w:numPr>
        <w:tabs>
          <w:tab w:val="clear" w:pos="993"/>
          <w:tab w:val="left" w:pos="851"/>
        </w:tabs>
        <w:spacing w:before="120"/>
        <w:ind w:left="851" w:hanging="567"/>
        <w:contextualSpacing w:val="0"/>
      </w:pPr>
      <w:bookmarkStart w:id="11" w:name="_Toc525714733"/>
      <w:r w:rsidRPr="00E06AED">
        <w:t>Servicio</w:t>
      </w:r>
      <w:r w:rsidRPr="00744A45">
        <w:t xml:space="preserve"> de venta telefónica</w:t>
      </w:r>
      <w:bookmarkEnd w:id="11"/>
    </w:p>
    <w:p w:rsidR="00D513AF" w:rsidRDefault="00D513AF">
      <w:pPr>
        <w:suppressAutoHyphens/>
        <w:ind w:left="-142"/>
        <w:contextualSpacing/>
        <w:jc w:val="both"/>
        <w:rPr>
          <w:rFonts w:ascii="Arial" w:hAnsi="Arial" w:cs="Arial"/>
          <w:sz w:val="24"/>
          <w:szCs w:val="24"/>
        </w:rPr>
      </w:pPr>
    </w:p>
    <w:p w:rsidR="00D513AF" w:rsidRDefault="00DF60C3">
      <w:pPr>
        <w:suppressAutoHyphens/>
        <w:ind w:left="-142"/>
        <w:contextualSpacing/>
        <w:jc w:val="both"/>
        <w:rPr>
          <w:rFonts w:ascii="Arial" w:hAnsi="Arial" w:cs="Arial"/>
          <w:sz w:val="24"/>
          <w:szCs w:val="24"/>
        </w:rPr>
      </w:pPr>
      <w:r w:rsidRPr="004A643A">
        <w:rPr>
          <w:rFonts w:ascii="Arial" w:hAnsi="Arial" w:cs="Arial"/>
          <w:sz w:val="24"/>
          <w:szCs w:val="24"/>
        </w:rPr>
        <w:t xml:space="preserve">Podrá hacer uso del servicio de venta telefónica </w:t>
      </w:r>
      <w:r w:rsidRPr="004A643A">
        <w:rPr>
          <w:rFonts w:ascii="Arial" w:hAnsi="Arial" w:cs="Arial"/>
          <w:iCs/>
          <w:sz w:val="24"/>
          <w:szCs w:val="24"/>
        </w:rPr>
        <w:t>c</w:t>
      </w:r>
      <w:r w:rsidRPr="004A643A">
        <w:rPr>
          <w:rFonts w:ascii="Arial" w:hAnsi="Arial" w:cs="Arial"/>
          <w:sz w:val="24"/>
          <w:szCs w:val="24"/>
        </w:rPr>
        <w:t>ualquier persona física (sea o no afiliada a la ONCE) o jurídica residente en el Estado español.</w:t>
      </w:r>
    </w:p>
    <w:p w:rsidR="00452D15" w:rsidRDefault="00452D15" w:rsidP="00452D15">
      <w:pPr>
        <w:pStyle w:val="Ttulo1"/>
        <w:numPr>
          <w:ilvl w:val="0"/>
          <w:numId w:val="0"/>
        </w:numPr>
        <w:tabs>
          <w:tab w:val="clear" w:pos="993"/>
          <w:tab w:val="left" w:pos="851"/>
        </w:tabs>
        <w:spacing w:before="120"/>
        <w:ind w:left="284"/>
        <w:contextualSpacing w:val="0"/>
      </w:pPr>
      <w:bookmarkStart w:id="12" w:name="_Toc525714734"/>
    </w:p>
    <w:p w:rsidR="00432F12" w:rsidRDefault="00DF60C3" w:rsidP="00452D15">
      <w:pPr>
        <w:pStyle w:val="Ttulo1"/>
        <w:numPr>
          <w:ilvl w:val="1"/>
          <w:numId w:val="30"/>
        </w:numPr>
        <w:tabs>
          <w:tab w:val="clear" w:pos="993"/>
          <w:tab w:val="left" w:pos="851"/>
        </w:tabs>
        <w:spacing w:before="120"/>
        <w:ind w:left="851" w:hanging="567"/>
        <w:contextualSpacing w:val="0"/>
      </w:pPr>
      <w:r w:rsidRPr="00744A45">
        <w:t>Servicio de venta online</w:t>
      </w:r>
      <w:bookmarkEnd w:id="12"/>
    </w:p>
    <w:p w:rsidR="00D513AF" w:rsidRDefault="00D513AF">
      <w:pPr>
        <w:suppressAutoHyphens/>
        <w:ind w:left="-142"/>
        <w:contextualSpacing/>
        <w:jc w:val="both"/>
        <w:rPr>
          <w:rFonts w:ascii="Arial" w:hAnsi="Arial" w:cs="Arial"/>
          <w:sz w:val="24"/>
          <w:szCs w:val="24"/>
        </w:rPr>
      </w:pPr>
    </w:p>
    <w:p w:rsidR="00D513AF" w:rsidRDefault="00DF60C3">
      <w:pPr>
        <w:suppressAutoHyphens/>
        <w:ind w:left="-142"/>
        <w:contextualSpacing/>
        <w:jc w:val="both"/>
        <w:rPr>
          <w:rFonts w:ascii="Arial" w:hAnsi="Arial" w:cs="Arial"/>
          <w:sz w:val="24"/>
          <w:szCs w:val="24"/>
        </w:rPr>
      </w:pPr>
      <w:r w:rsidRPr="004A643A">
        <w:rPr>
          <w:rFonts w:ascii="Arial" w:hAnsi="Arial" w:cs="Arial"/>
          <w:sz w:val="24"/>
          <w:szCs w:val="24"/>
        </w:rPr>
        <w:t xml:space="preserve">Podrán hacer uso del servicio de venta online exclusivamente las personas afiliadas a la ONCE que accedan al portal </w:t>
      </w:r>
      <w:r w:rsidR="006D32D5">
        <w:rPr>
          <w:rFonts w:ascii="Arial" w:hAnsi="Arial" w:cs="Arial"/>
          <w:sz w:val="24"/>
          <w:szCs w:val="24"/>
        </w:rPr>
        <w:t>C</w:t>
      </w:r>
      <w:r w:rsidR="00E12729">
        <w:rPr>
          <w:rFonts w:ascii="Arial" w:hAnsi="Arial" w:cs="Arial"/>
          <w:sz w:val="24"/>
          <w:szCs w:val="24"/>
        </w:rPr>
        <w:t>lub</w:t>
      </w:r>
      <w:r w:rsidR="006D32D5">
        <w:rPr>
          <w:rFonts w:ascii="Arial" w:hAnsi="Arial" w:cs="Arial"/>
          <w:sz w:val="24"/>
          <w:szCs w:val="24"/>
        </w:rPr>
        <w:t>ONCE</w:t>
      </w:r>
      <w:r>
        <w:rPr>
          <w:rFonts w:ascii="Arial" w:hAnsi="Arial" w:cs="Arial"/>
          <w:sz w:val="24"/>
          <w:szCs w:val="24"/>
        </w:rPr>
        <w:t>,</w:t>
      </w:r>
      <w:r w:rsidRPr="004A643A">
        <w:rPr>
          <w:rFonts w:ascii="Arial" w:hAnsi="Arial" w:cs="Arial"/>
          <w:sz w:val="24"/>
          <w:szCs w:val="24"/>
        </w:rPr>
        <w:t xml:space="preserve"> identificándose previamente con su usuario y contraseña.</w:t>
      </w:r>
    </w:p>
    <w:p w:rsidR="00D513AF" w:rsidRDefault="00D513AF">
      <w:pPr>
        <w:suppressAutoHyphens/>
        <w:ind w:left="-142"/>
        <w:contextualSpacing/>
        <w:jc w:val="both"/>
        <w:rPr>
          <w:rFonts w:ascii="Arial" w:hAnsi="Arial" w:cs="Arial"/>
          <w:sz w:val="24"/>
          <w:szCs w:val="24"/>
        </w:rPr>
      </w:pPr>
    </w:p>
    <w:p w:rsidR="00432F12" w:rsidRPr="00432F12" w:rsidRDefault="00432F12" w:rsidP="00611EF0">
      <w:pPr>
        <w:pStyle w:val="Ttulo1"/>
      </w:pPr>
      <w:bookmarkStart w:id="13" w:name="_Toc525113652"/>
      <w:bookmarkStart w:id="14" w:name="_Toc525113892"/>
      <w:bookmarkStart w:id="15" w:name="_Toc525644754"/>
      <w:bookmarkStart w:id="16" w:name="_Toc525714735"/>
      <w:r w:rsidRPr="00432F12">
        <w:t>PRODUCTOS COMERCIALIZADOS</w:t>
      </w:r>
      <w:bookmarkEnd w:id="13"/>
      <w:bookmarkEnd w:id="14"/>
      <w:bookmarkEnd w:id="15"/>
      <w:bookmarkEnd w:id="16"/>
    </w:p>
    <w:p w:rsidR="00D513AF" w:rsidRDefault="00D513AF">
      <w:pPr>
        <w:suppressAutoHyphens/>
        <w:ind w:left="-142"/>
        <w:contextualSpacing/>
        <w:jc w:val="both"/>
        <w:rPr>
          <w:rFonts w:ascii="Arial" w:hAnsi="Arial" w:cs="Arial"/>
          <w:sz w:val="24"/>
          <w:szCs w:val="24"/>
        </w:rPr>
      </w:pPr>
    </w:p>
    <w:p w:rsidR="00D513AF" w:rsidRDefault="00DF60C3">
      <w:pPr>
        <w:suppressAutoHyphens/>
        <w:ind w:left="-142"/>
        <w:contextualSpacing/>
        <w:jc w:val="both"/>
        <w:rPr>
          <w:rFonts w:ascii="Arial" w:hAnsi="Arial" w:cs="Arial"/>
          <w:sz w:val="24"/>
          <w:szCs w:val="24"/>
        </w:rPr>
      </w:pPr>
      <w:bookmarkStart w:id="17" w:name="OLE_LINK20"/>
      <w:bookmarkStart w:id="18" w:name="OLE_LINK21"/>
      <w:r w:rsidRPr="004A643A">
        <w:rPr>
          <w:rFonts w:ascii="Arial" w:hAnsi="Arial" w:cs="Arial"/>
          <w:sz w:val="24"/>
          <w:szCs w:val="24"/>
        </w:rPr>
        <w:t>A través de los servicios descritos en el presente Oficio-Circular</w:t>
      </w:r>
      <w:r>
        <w:rPr>
          <w:rFonts w:ascii="Arial" w:hAnsi="Arial" w:cs="Arial"/>
          <w:sz w:val="24"/>
          <w:szCs w:val="24"/>
        </w:rPr>
        <w:t>,</w:t>
      </w:r>
      <w:r w:rsidRPr="004A643A">
        <w:rPr>
          <w:rFonts w:ascii="Arial" w:hAnsi="Arial" w:cs="Arial"/>
          <w:sz w:val="24"/>
          <w:szCs w:val="24"/>
        </w:rPr>
        <w:t xml:space="preserve"> se comercializarán aquellos productos que el </w:t>
      </w:r>
      <w:r w:rsidR="00393172">
        <w:rPr>
          <w:rFonts w:ascii="Arial" w:hAnsi="Arial" w:cs="Arial"/>
          <w:sz w:val="24"/>
          <w:szCs w:val="24"/>
        </w:rPr>
        <w:t>CTI</w:t>
      </w:r>
      <w:r w:rsidRPr="004A643A">
        <w:rPr>
          <w:rFonts w:ascii="Arial" w:hAnsi="Arial" w:cs="Arial"/>
          <w:sz w:val="24"/>
          <w:szCs w:val="24"/>
        </w:rPr>
        <w:t xml:space="preserve"> determine de entre los incluidos en su catálogo de productos comerciales, siempre que se pueda asegurar un servicio de entrega en óptimas condiciones, con total calidad y seguridad.</w:t>
      </w:r>
    </w:p>
    <w:p w:rsidR="00D513AF" w:rsidRDefault="00D513AF">
      <w:pPr>
        <w:suppressAutoHyphens/>
        <w:ind w:left="-142"/>
        <w:contextualSpacing/>
        <w:jc w:val="both"/>
        <w:rPr>
          <w:rFonts w:ascii="Arial" w:hAnsi="Arial" w:cs="Arial"/>
          <w:sz w:val="24"/>
          <w:szCs w:val="24"/>
        </w:rPr>
      </w:pPr>
    </w:p>
    <w:bookmarkEnd w:id="17"/>
    <w:bookmarkEnd w:id="18"/>
    <w:p w:rsidR="00D513AF" w:rsidRDefault="00DF60C3">
      <w:pPr>
        <w:suppressAutoHyphens/>
        <w:ind w:left="-142"/>
        <w:contextualSpacing/>
        <w:jc w:val="both"/>
        <w:rPr>
          <w:rFonts w:ascii="Arial" w:hAnsi="Arial" w:cs="Arial"/>
          <w:sz w:val="24"/>
          <w:szCs w:val="24"/>
        </w:rPr>
      </w:pPr>
      <w:r w:rsidRPr="004A643A">
        <w:rPr>
          <w:rFonts w:ascii="Arial" w:hAnsi="Arial" w:cs="Arial"/>
          <w:sz w:val="24"/>
          <w:szCs w:val="24"/>
        </w:rPr>
        <w:t>Asimismo, se podrán adquirir a través de ambos servicios aquellos productos de software que, por sus características técnicas, sean susceptibles de acogerse a lo regulado en este Oficio-Circular.</w:t>
      </w:r>
    </w:p>
    <w:p w:rsidR="00D513AF" w:rsidRDefault="00D513AF">
      <w:pPr>
        <w:suppressAutoHyphens/>
        <w:ind w:left="-142"/>
        <w:contextualSpacing/>
        <w:jc w:val="both"/>
        <w:rPr>
          <w:rFonts w:ascii="Arial" w:hAnsi="Arial" w:cs="Arial"/>
          <w:sz w:val="24"/>
          <w:szCs w:val="24"/>
        </w:rPr>
      </w:pPr>
    </w:p>
    <w:p w:rsidR="00D513AF" w:rsidRDefault="00DF60C3">
      <w:pPr>
        <w:suppressAutoHyphens/>
        <w:ind w:left="-142"/>
        <w:contextualSpacing/>
        <w:jc w:val="both"/>
        <w:rPr>
          <w:rFonts w:ascii="Arial" w:hAnsi="Arial" w:cs="Arial"/>
          <w:sz w:val="24"/>
          <w:szCs w:val="24"/>
        </w:rPr>
      </w:pPr>
      <w:r w:rsidRPr="004A643A">
        <w:rPr>
          <w:rFonts w:ascii="Arial" w:hAnsi="Arial" w:cs="Arial"/>
          <w:sz w:val="24"/>
          <w:szCs w:val="24"/>
        </w:rPr>
        <w:t>El listado de los productos comercializados a través del servicio de venta telefónica</w:t>
      </w:r>
      <w:r w:rsidR="00703E8F">
        <w:rPr>
          <w:rFonts w:ascii="Arial" w:hAnsi="Arial" w:cs="Arial"/>
          <w:sz w:val="24"/>
          <w:szCs w:val="24"/>
        </w:rPr>
        <w:t>,</w:t>
      </w:r>
      <w:r w:rsidRPr="004A643A">
        <w:rPr>
          <w:rFonts w:ascii="Arial" w:hAnsi="Arial" w:cs="Arial"/>
          <w:sz w:val="24"/>
          <w:szCs w:val="24"/>
        </w:rPr>
        <w:t xml:space="preserve"> </w:t>
      </w:r>
      <w:r w:rsidR="00A30683">
        <w:rPr>
          <w:rFonts w:ascii="Arial" w:hAnsi="Arial" w:cs="Arial"/>
          <w:sz w:val="24"/>
          <w:szCs w:val="24"/>
        </w:rPr>
        <w:t xml:space="preserve">podrá consultarse a través del </w:t>
      </w:r>
      <w:r w:rsidR="00EC045C">
        <w:rPr>
          <w:rFonts w:ascii="Arial" w:hAnsi="Arial" w:cs="Arial"/>
          <w:sz w:val="24"/>
          <w:szCs w:val="24"/>
        </w:rPr>
        <w:t xml:space="preserve">Servicio de Atención al Usuario </w:t>
      </w:r>
      <w:r>
        <w:rPr>
          <w:rFonts w:ascii="Arial" w:hAnsi="Arial" w:cs="Arial"/>
          <w:sz w:val="24"/>
          <w:szCs w:val="24"/>
        </w:rPr>
        <w:t xml:space="preserve">del </w:t>
      </w:r>
      <w:r w:rsidR="00393172">
        <w:rPr>
          <w:rFonts w:ascii="Arial" w:hAnsi="Arial" w:cs="Arial"/>
          <w:sz w:val="24"/>
          <w:szCs w:val="24"/>
        </w:rPr>
        <w:t>CTI</w:t>
      </w:r>
      <w:r>
        <w:rPr>
          <w:rFonts w:ascii="Arial" w:hAnsi="Arial" w:cs="Arial"/>
          <w:sz w:val="24"/>
          <w:szCs w:val="24"/>
        </w:rPr>
        <w:t xml:space="preserve">, </w:t>
      </w:r>
      <w:r w:rsidRPr="004A643A">
        <w:rPr>
          <w:rFonts w:ascii="Arial" w:hAnsi="Arial" w:cs="Arial"/>
          <w:sz w:val="24"/>
          <w:szCs w:val="24"/>
        </w:rPr>
        <w:t>mientras que el listado de productos comercializados a través del servicio de venta online estará disponible en la propia tienda</w:t>
      </w:r>
      <w:r w:rsidR="0026311E">
        <w:rPr>
          <w:rFonts w:ascii="Arial" w:hAnsi="Arial" w:cs="Arial"/>
          <w:sz w:val="24"/>
          <w:szCs w:val="24"/>
        </w:rPr>
        <w:t xml:space="preserve"> online</w:t>
      </w:r>
      <w:r w:rsidRPr="004A643A">
        <w:rPr>
          <w:rFonts w:ascii="Arial" w:hAnsi="Arial" w:cs="Arial"/>
          <w:sz w:val="24"/>
          <w:szCs w:val="24"/>
        </w:rPr>
        <w:t xml:space="preserve"> del </w:t>
      </w:r>
      <w:r w:rsidR="006D32D5">
        <w:rPr>
          <w:rFonts w:ascii="Arial" w:hAnsi="Arial" w:cs="Arial"/>
          <w:sz w:val="24"/>
          <w:szCs w:val="24"/>
        </w:rPr>
        <w:t>C</w:t>
      </w:r>
      <w:r w:rsidR="00ED2917">
        <w:rPr>
          <w:rFonts w:ascii="Arial" w:hAnsi="Arial" w:cs="Arial"/>
          <w:sz w:val="24"/>
          <w:szCs w:val="24"/>
        </w:rPr>
        <w:t>lub</w:t>
      </w:r>
      <w:r w:rsidR="006D32D5">
        <w:rPr>
          <w:rFonts w:ascii="Arial" w:hAnsi="Arial" w:cs="Arial"/>
          <w:sz w:val="24"/>
          <w:szCs w:val="24"/>
        </w:rPr>
        <w:t>ONCE</w:t>
      </w:r>
      <w:r w:rsidRPr="004A643A">
        <w:rPr>
          <w:rFonts w:ascii="Arial" w:hAnsi="Arial" w:cs="Arial"/>
          <w:sz w:val="24"/>
          <w:szCs w:val="24"/>
        </w:rPr>
        <w:t>.</w:t>
      </w:r>
    </w:p>
    <w:p w:rsidR="00D513AF" w:rsidRDefault="00D513AF">
      <w:pPr>
        <w:suppressAutoHyphens/>
        <w:ind w:left="-142"/>
        <w:contextualSpacing/>
        <w:jc w:val="both"/>
        <w:rPr>
          <w:rFonts w:ascii="Arial" w:hAnsi="Arial" w:cs="Arial"/>
          <w:sz w:val="24"/>
          <w:szCs w:val="24"/>
        </w:rPr>
      </w:pPr>
    </w:p>
    <w:p w:rsidR="00D513AF" w:rsidRDefault="00611EF0" w:rsidP="00611EF0">
      <w:pPr>
        <w:pStyle w:val="Ttulo1"/>
      </w:pPr>
      <w:bookmarkStart w:id="19" w:name="_Toc525113653"/>
      <w:bookmarkStart w:id="20" w:name="_Toc525113893"/>
      <w:bookmarkStart w:id="21" w:name="_Toc525299271"/>
      <w:bookmarkStart w:id="22" w:name="_Toc525644755"/>
      <w:r w:rsidRPr="00611EF0">
        <w:t xml:space="preserve"> </w:t>
      </w:r>
      <w:bookmarkStart w:id="23" w:name="_Toc525714736"/>
      <w:r w:rsidR="00DF60C3" w:rsidRPr="00611EF0">
        <w:t>MEDIOS DE PAGO</w:t>
      </w:r>
      <w:bookmarkEnd w:id="19"/>
      <w:bookmarkEnd w:id="20"/>
      <w:bookmarkEnd w:id="21"/>
      <w:bookmarkEnd w:id="22"/>
      <w:bookmarkEnd w:id="23"/>
    </w:p>
    <w:p w:rsidR="00061D43" w:rsidRPr="00061D43" w:rsidRDefault="00061D43" w:rsidP="00061D43"/>
    <w:p w:rsidR="00432F12" w:rsidRPr="00611EF0" w:rsidRDefault="00DF60C3" w:rsidP="00452D15">
      <w:pPr>
        <w:pStyle w:val="Ttulo1"/>
        <w:numPr>
          <w:ilvl w:val="1"/>
          <w:numId w:val="30"/>
        </w:numPr>
        <w:tabs>
          <w:tab w:val="clear" w:pos="993"/>
          <w:tab w:val="left" w:pos="851"/>
        </w:tabs>
        <w:ind w:left="851" w:hanging="567"/>
      </w:pPr>
      <w:bookmarkStart w:id="24" w:name="_Toc525714737"/>
      <w:r w:rsidRPr="00611EF0">
        <w:t>Servicio de venta telefónica</w:t>
      </w:r>
      <w:bookmarkEnd w:id="24"/>
    </w:p>
    <w:p w:rsidR="00D513AF" w:rsidRPr="00AA2702" w:rsidRDefault="00D513AF" w:rsidP="00AA2702">
      <w:pPr>
        <w:pStyle w:val="Subttulo"/>
        <w:ind w:left="0" w:firstLine="0"/>
        <w:rPr>
          <w:b w:val="0"/>
        </w:rPr>
      </w:pPr>
    </w:p>
    <w:p w:rsidR="00D513AF" w:rsidRDefault="00DF60C3">
      <w:pPr>
        <w:suppressAutoHyphens/>
        <w:ind w:left="-142"/>
        <w:contextualSpacing/>
        <w:jc w:val="both"/>
        <w:rPr>
          <w:rFonts w:ascii="Arial" w:hAnsi="Arial" w:cs="Arial"/>
          <w:sz w:val="24"/>
          <w:szCs w:val="24"/>
        </w:rPr>
      </w:pPr>
      <w:r w:rsidRPr="004A643A">
        <w:rPr>
          <w:rFonts w:ascii="Arial" w:hAnsi="Arial" w:cs="Arial"/>
          <w:sz w:val="24"/>
          <w:szCs w:val="24"/>
        </w:rPr>
        <w:t xml:space="preserve">Los pedidos tramitados por este servicio podrán abonarse mediante tarjeta de débito o crédito, </w:t>
      </w:r>
      <w:r w:rsidR="00562B38">
        <w:rPr>
          <w:rFonts w:ascii="Arial" w:hAnsi="Arial" w:cs="Arial"/>
          <w:sz w:val="24"/>
          <w:szCs w:val="24"/>
        </w:rPr>
        <w:t>o</w:t>
      </w:r>
      <w:r w:rsidRPr="004A643A">
        <w:rPr>
          <w:rFonts w:ascii="Arial" w:hAnsi="Arial" w:cs="Arial"/>
          <w:sz w:val="24"/>
          <w:szCs w:val="24"/>
        </w:rPr>
        <w:t xml:space="preserve"> mediante transferencia bancaria </w:t>
      </w:r>
      <w:r w:rsidR="00562B38">
        <w:rPr>
          <w:rFonts w:ascii="Arial" w:hAnsi="Arial" w:cs="Arial"/>
          <w:sz w:val="24"/>
          <w:szCs w:val="24"/>
        </w:rPr>
        <w:t xml:space="preserve">realizada </w:t>
      </w:r>
      <w:r w:rsidRPr="004A643A">
        <w:rPr>
          <w:rFonts w:ascii="Arial" w:hAnsi="Arial" w:cs="Arial"/>
          <w:sz w:val="24"/>
          <w:szCs w:val="24"/>
        </w:rPr>
        <w:t xml:space="preserve">a la cuenta del </w:t>
      </w:r>
      <w:r w:rsidR="00393172">
        <w:rPr>
          <w:rFonts w:ascii="Arial" w:hAnsi="Arial" w:cs="Arial"/>
          <w:sz w:val="24"/>
          <w:szCs w:val="24"/>
        </w:rPr>
        <w:t>CTI</w:t>
      </w:r>
      <w:r w:rsidRPr="004A643A">
        <w:rPr>
          <w:rFonts w:ascii="Arial" w:hAnsi="Arial" w:cs="Arial"/>
          <w:sz w:val="24"/>
          <w:szCs w:val="24"/>
        </w:rPr>
        <w:t xml:space="preserve">. </w:t>
      </w:r>
    </w:p>
    <w:p w:rsidR="00D513AF" w:rsidRDefault="00D513AF">
      <w:pPr>
        <w:suppressAutoHyphens/>
        <w:ind w:left="-142"/>
        <w:contextualSpacing/>
        <w:jc w:val="both"/>
        <w:rPr>
          <w:rFonts w:ascii="Arial" w:hAnsi="Arial" w:cs="Arial"/>
          <w:sz w:val="24"/>
          <w:szCs w:val="24"/>
        </w:rPr>
      </w:pPr>
    </w:p>
    <w:p w:rsidR="00D513AF" w:rsidRDefault="00DF60C3">
      <w:pPr>
        <w:suppressAutoHyphens/>
        <w:ind w:left="-142"/>
        <w:contextualSpacing/>
        <w:jc w:val="both"/>
        <w:rPr>
          <w:rFonts w:ascii="Arial" w:hAnsi="Arial" w:cs="Arial"/>
          <w:sz w:val="24"/>
          <w:szCs w:val="24"/>
        </w:rPr>
      </w:pPr>
      <w:r w:rsidRPr="004A643A">
        <w:rPr>
          <w:rFonts w:ascii="Arial" w:hAnsi="Arial" w:cs="Arial"/>
          <w:sz w:val="24"/>
          <w:szCs w:val="24"/>
        </w:rPr>
        <w:t xml:space="preserve">En el caso de elegir el pago mediante transferencia, ésta debe realizarse en un plazo máximo de cuatro días hábiles desde la realización del pedido, siendo </w:t>
      </w:r>
      <w:r>
        <w:rPr>
          <w:rFonts w:ascii="Arial" w:hAnsi="Arial" w:cs="Arial"/>
          <w:sz w:val="24"/>
          <w:szCs w:val="24"/>
        </w:rPr>
        <w:t xml:space="preserve">imprescindible </w:t>
      </w:r>
      <w:r w:rsidRPr="004A643A">
        <w:rPr>
          <w:rFonts w:ascii="Arial" w:hAnsi="Arial" w:cs="Arial"/>
          <w:sz w:val="24"/>
          <w:szCs w:val="24"/>
        </w:rPr>
        <w:t>seguir exactamente las indicaciones</w:t>
      </w:r>
      <w:r w:rsidR="00A8676F">
        <w:rPr>
          <w:rFonts w:ascii="Arial" w:hAnsi="Arial" w:cs="Arial"/>
          <w:sz w:val="24"/>
          <w:szCs w:val="24"/>
        </w:rPr>
        <w:t xml:space="preserve"> dadas por</w:t>
      </w:r>
      <w:r w:rsidRPr="004A643A">
        <w:rPr>
          <w:rFonts w:ascii="Arial" w:hAnsi="Arial" w:cs="Arial"/>
          <w:sz w:val="24"/>
          <w:szCs w:val="24"/>
        </w:rPr>
        <w:t xml:space="preserve"> el Servicio de Atención al Usuario</w:t>
      </w:r>
      <w:r w:rsidR="0026311E">
        <w:rPr>
          <w:rFonts w:ascii="Arial" w:hAnsi="Arial" w:cs="Arial"/>
          <w:sz w:val="24"/>
          <w:szCs w:val="24"/>
        </w:rPr>
        <w:t xml:space="preserve"> del </w:t>
      </w:r>
      <w:r w:rsidR="00393172">
        <w:rPr>
          <w:rFonts w:ascii="Arial" w:hAnsi="Arial" w:cs="Arial"/>
          <w:sz w:val="24"/>
          <w:szCs w:val="24"/>
        </w:rPr>
        <w:t>CTI</w:t>
      </w:r>
      <w:r w:rsidR="00A8676F">
        <w:rPr>
          <w:rFonts w:ascii="Arial" w:hAnsi="Arial" w:cs="Arial"/>
          <w:sz w:val="24"/>
          <w:szCs w:val="24"/>
        </w:rPr>
        <w:t xml:space="preserve">, </w:t>
      </w:r>
      <w:r w:rsidRPr="004A643A">
        <w:rPr>
          <w:rFonts w:ascii="Arial" w:hAnsi="Arial" w:cs="Arial"/>
          <w:sz w:val="24"/>
          <w:szCs w:val="24"/>
        </w:rPr>
        <w:t>a fin de que se asegure la correcta identificación del pedido abonado, para su posterior preparación y envío.</w:t>
      </w:r>
    </w:p>
    <w:p w:rsidR="007A60BC" w:rsidRDefault="007A60BC">
      <w:pPr>
        <w:suppressAutoHyphens/>
        <w:ind w:left="-142"/>
        <w:contextualSpacing/>
        <w:jc w:val="both"/>
        <w:rPr>
          <w:rFonts w:ascii="Arial" w:hAnsi="Arial" w:cs="Arial"/>
          <w:sz w:val="24"/>
          <w:szCs w:val="24"/>
        </w:rPr>
      </w:pPr>
    </w:p>
    <w:p w:rsidR="00432F12" w:rsidRDefault="00DF60C3" w:rsidP="00452D15">
      <w:pPr>
        <w:pStyle w:val="Ttulo1"/>
        <w:numPr>
          <w:ilvl w:val="1"/>
          <w:numId w:val="30"/>
        </w:numPr>
        <w:tabs>
          <w:tab w:val="clear" w:pos="993"/>
          <w:tab w:val="left" w:pos="851"/>
        </w:tabs>
        <w:ind w:left="851" w:hanging="567"/>
      </w:pPr>
      <w:bookmarkStart w:id="25" w:name="_Toc525714738"/>
      <w:r w:rsidRPr="004A643A">
        <w:t>Servicio de venta online</w:t>
      </w:r>
      <w:bookmarkEnd w:id="25"/>
    </w:p>
    <w:p w:rsidR="00D513AF" w:rsidRDefault="00D513AF">
      <w:pPr>
        <w:suppressAutoHyphens/>
        <w:ind w:left="-142"/>
        <w:contextualSpacing/>
        <w:jc w:val="both"/>
        <w:rPr>
          <w:rFonts w:ascii="Arial" w:hAnsi="Arial" w:cs="Arial"/>
          <w:sz w:val="24"/>
          <w:szCs w:val="24"/>
        </w:rPr>
      </w:pPr>
    </w:p>
    <w:p w:rsidR="00D513AF" w:rsidRDefault="00DF60C3">
      <w:pPr>
        <w:suppressAutoHyphens/>
        <w:ind w:left="-142"/>
        <w:contextualSpacing/>
        <w:jc w:val="both"/>
        <w:rPr>
          <w:rFonts w:ascii="Arial" w:hAnsi="Arial" w:cs="Arial"/>
          <w:sz w:val="24"/>
          <w:szCs w:val="24"/>
        </w:rPr>
      </w:pPr>
      <w:r w:rsidRPr="004A643A">
        <w:rPr>
          <w:rFonts w:ascii="Arial" w:hAnsi="Arial" w:cs="Arial"/>
          <w:sz w:val="24"/>
          <w:szCs w:val="24"/>
        </w:rPr>
        <w:t>Los pedidos tramitados por este servicio se abonarán mediante tarjeta de débito o crédito</w:t>
      </w:r>
      <w:r w:rsidR="00A8676F">
        <w:rPr>
          <w:rFonts w:ascii="Arial" w:hAnsi="Arial" w:cs="Arial"/>
          <w:sz w:val="24"/>
          <w:szCs w:val="24"/>
        </w:rPr>
        <w:t>,</w:t>
      </w:r>
      <w:r w:rsidRPr="004A643A">
        <w:rPr>
          <w:rFonts w:ascii="Arial" w:hAnsi="Arial" w:cs="Arial"/>
          <w:sz w:val="24"/>
          <w:szCs w:val="24"/>
        </w:rPr>
        <w:t xml:space="preserve"> para lo cual el usuario, al finalizar el pedido, será automáticamente redirigido a un TPV virtual externo, donde deberá introducir los datos de su tarjeta bancaria y pulsar el botón “ACEPTAR” para finalizar la compra.  El pago en línea con tarjeta de crédito o débito se realizará a través de un sistema de seguridad que codifica los datos bancarios del usuario cuando son transmitidos por Internet.</w:t>
      </w:r>
    </w:p>
    <w:p w:rsidR="00452D15" w:rsidRDefault="00452D15">
      <w:pPr>
        <w:suppressAutoHyphens/>
        <w:ind w:left="-142"/>
        <w:contextualSpacing/>
        <w:jc w:val="both"/>
        <w:rPr>
          <w:rFonts w:ascii="Arial" w:hAnsi="Arial" w:cs="Arial"/>
          <w:sz w:val="24"/>
          <w:szCs w:val="24"/>
        </w:rPr>
      </w:pPr>
      <w:r>
        <w:rPr>
          <w:rFonts w:ascii="Arial" w:hAnsi="Arial" w:cs="Arial"/>
          <w:sz w:val="24"/>
          <w:szCs w:val="24"/>
        </w:rPr>
        <w:br w:type="page"/>
      </w:r>
    </w:p>
    <w:p w:rsidR="00D513AF" w:rsidRDefault="00DF60C3" w:rsidP="00611EF0">
      <w:pPr>
        <w:pStyle w:val="Ttulo1"/>
      </w:pPr>
      <w:bookmarkStart w:id="26" w:name="_Toc525644756"/>
      <w:bookmarkStart w:id="27" w:name="_Toc525644913"/>
      <w:bookmarkStart w:id="28" w:name="_Toc525113654"/>
      <w:bookmarkStart w:id="29" w:name="_Toc525113894"/>
      <w:bookmarkStart w:id="30" w:name="_Toc525299272"/>
      <w:bookmarkStart w:id="31" w:name="_Toc525644757"/>
      <w:bookmarkStart w:id="32" w:name="_Toc525714739"/>
      <w:bookmarkEnd w:id="26"/>
      <w:bookmarkEnd w:id="27"/>
      <w:r w:rsidRPr="004A643A">
        <w:lastRenderedPageBreak/>
        <w:t>PRECIO</w:t>
      </w:r>
      <w:r>
        <w:t>S DE VENTA DEL MATERIAL TIFLOTÉCNICO</w:t>
      </w:r>
      <w:bookmarkEnd w:id="28"/>
      <w:bookmarkEnd w:id="29"/>
      <w:bookmarkEnd w:id="30"/>
      <w:bookmarkEnd w:id="31"/>
      <w:bookmarkEnd w:id="32"/>
    </w:p>
    <w:p w:rsidR="00D513AF" w:rsidRDefault="00D513AF">
      <w:pPr>
        <w:suppressAutoHyphens/>
        <w:ind w:left="-142"/>
        <w:contextualSpacing/>
        <w:jc w:val="both"/>
        <w:rPr>
          <w:rFonts w:ascii="Arial" w:hAnsi="Arial" w:cs="Arial"/>
          <w:sz w:val="24"/>
          <w:szCs w:val="24"/>
        </w:rPr>
      </w:pPr>
    </w:p>
    <w:p w:rsidR="00D513AF" w:rsidRDefault="00DF60C3">
      <w:pPr>
        <w:suppressAutoHyphens/>
        <w:ind w:left="-142"/>
        <w:contextualSpacing/>
        <w:jc w:val="both"/>
        <w:rPr>
          <w:rFonts w:ascii="Arial" w:hAnsi="Arial" w:cs="Arial"/>
          <w:sz w:val="24"/>
          <w:szCs w:val="24"/>
        </w:rPr>
      </w:pPr>
      <w:r w:rsidRPr="004A643A">
        <w:rPr>
          <w:rFonts w:ascii="Arial" w:hAnsi="Arial" w:cs="Arial"/>
          <w:sz w:val="24"/>
          <w:szCs w:val="24"/>
        </w:rPr>
        <w:t xml:space="preserve">El precio de los productos </w:t>
      </w:r>
      <w:r>
        <w:rPr>
          <w:rFonts w:ascii="Arial" w:hAnsi="Arial" w:cs="Arial"/>
          <w:sz w:val="24"/>
          <w:szCs w:val="24"/>
        </w:rPr>
        <w:t xml:space="preserve">adquiridos a través de los servicios de venta a distancia </w:t>
      </w:r>
      <w:r w:rsidRPr="004A643A">
        <w:rPr>
          <w:rFonts w:ascii="Arial" w:hAnsi="Arial" w:cs="Arial"/>
          <w:sz w:val="24"/>
          <w:szCs w:val="24"/>
        </w:rPr>
        <w:t xml:space="preserve">será el mismo que viene aplicándose en las </w:t>
      </w:r>
      <w:r>
        <w:rPr>
          <w:rFonts w:ascii="Arial" w:hAnsi="Arial" w:cs="Arial"/>
          <w:sz w:val="24"/>
          <w:szCs w:val="24"/>
        </w:rPr>
        <w:t>T</w:t>
      </w:r>
      <w:r w:rsidRPr="004A643A">
        <w:rPr>
          <w:rFonts w:ascii="Arial" w:hAnsi="Arial" w:cs="Arial"/>
          <w:sz w:val="24"/>
          <w:szCs w:val="24"/>
        </w:rPr>
        <w:t>iendas-Exposición, incrementado con los gastos de envío</w:t>
      </w:r>
      <w:r w:rsidR="00B57965">
        <w:rPr>
          <w:rFonts w:ascii="Arial" w:hAnsi="Arial" w:cs="Arial"/>
          <w:sz w:val="24"/>
          <w:szCs w:val="24"/>
        </w:rPr>
        <w:t>,</w:t>
      </w:r>
      <w:r w:rsidRPr="004A643A">
        <w:rPr>
          <w:rFonts w:ascii="Arial" w:hAnsi="Arial" w:cs="Arial"/>
          <w:sz w:val="24"/>
          <w:szCs w:val="24"/>
        </w:rPr>
        <w:t xml:space="preserve"> que </w:t>
      </w:r>
      <w:r w:rsidR="00B57965">
        <w:rPr>
          <w:rFonts w:ascii="Arial" w:hAnsi="Arial" w:cs="Arial"/>
          <w:sz w:val="24"/>
          <w:szCs w:val="24"/>
        </w:rPr>
        <w:t xml:space="preserve">asumirá </w:t>
      </w:r>
      <w:r w:rsidRPr="004A643A">
        <w:rPr>
          <w:rFonts w:ascii="Arial" w:hAnsi="Arial" w:cs="Arial"/>
          <w:sz w:val="24"/>
          <w:szCs w:val="24"/>
        </w:rPr>
        <w:t xml:space="preserve">el cliente y que </w:t>
      </w:r>
      <w:r w:rsidR="00586C7A">
        <w:rPr>
          <w:rFonts w:ascii="Arial" w:hAnsi="Arial" w:cs="Arial"/>
          <w:sz w:val="24"/>
          <w:szCs w:val="24"/>
        </w:rPr>
        <w:t xml:space="preserve">podrán </w:t>
      </w:r>
      <w:r w:rsidRPr="004A643A">
        <w:rPr>
          <w:rFonts w:ascii="Arial" w:hAnsi="Arial" w:cs="Arial"/>
          <w:sz w:val="24"/>
          <w:szCs w:val="24"/>
        </w:rPr>
        <w:t xml:space="preserve">variar en función del peso y el volumen del pedido. </w:t>
      </w:r>
    </w:p>
    <w:p w:rsidR="00D513AF" w:rsidRDefault="00D513AF">
      <w:pPr>
        <w:suppressAutoHyphens/>
        <w:ind w:left="-142"/>
        <w:contextualSpacing/>
        <w:jc w:val="both"/>
        <w:rPr>
          <w:rFonts w:ascii="Arial" w:hAnsi="Arial" w:cs="Arial"/>
          <w:sz w:val="24"/>
          <w:szCs w:val="24"/>
        </w:rPr>
      </w:pPr>
    </w:p>
    <w:p w:rsidR="00D513AF" w:rsidRDefault="00DF60C3">
      <w:pPr>
        <w:suppressAutoHyphens/>
        <w:ind w:left="-142"/>
        <w:contextualSpacing/>
        <w:jc w:val="both"/>
        <w:rPr>
          <w:rFonts w:ascii="Arial" w:hAnsi="Arial" w:cs="Arial"/>
          <w:sz w:val="24"/>
          <w:szCs w:val="24"/>
        </w:rPr>
      </w:pPr>
      <w:r w:rsidRPr="004A643A">
        <w:rPr>
          <w:rFonts w:ascii="Arial" w:hAnsi="Arial" w:cs="Arial"/>
          <w:sz w:val="24"/>
          <w:szCs w:val="24"/>
        </w:rPr>
        <w:t xml:space="preserve">En el momento de formalizar el pedido, el cliente será informado de los gastos de envío que éste conlleva. Estas tarifas serán publicadas mediante Nota-Circular, siendo </w:t>
      </w:r>
      <w:r w:rsidR="00D969AB">
        <w:rPr>
          <w:rFonts w:ascii="Arial" w:hAnsi="Arial" w:cs="Arial"/>
          <w:sz w:val="24"/>
          <w:szCs w:val="24"/>
        </w:rPr>
        <w:t>homogéneas</w:t>
      </w:r>
      <w:r w:rsidRPr="004A643A">
        <w:rPr>
          <w:rFonts w:ascii="Arial" w:hAnsi="Arial" w:cs="Arial"/>
          <w:sz w:val="24"/>
          <w:szCs w:val="24"/>
        </w:rPr>
        <w:t xml:space="preserve"> para todo el territorio nacional y susceptibles de revisión en función de la evolución del sector del transporte.</w:t>
      </w:r>
    </w:p>
    <w:p w:rsidR="00D513AF" w:rsidRDefault="00D513AF">
      <w:pPr>
        <w:suppressAutoHyphens/>
        <w:ind w:left="-142"/>
        <w:contextualSpacing/>
        <w:jc w:val="both"/>
        <w:rPr>
          <w:rFonts w:ascii="Arial" w:hAnsi="Arial" w:cs="Arial"/>
          <w:sz w:val="24"/>
          <w:szCs w:val="24"/>
        </w:rPr>
      </w:pPr>
    </w:p>
    <w:p w:rsidR="00D513AF" w:rsidRDefault="00DF60C3">
      <w:pPr>
        <w:suppressAutoHyphens/>
        <w:ind w:left="-142"/>
        <w:contextualSpacing/>
        <w:jc w:val="both"/>
        <w:rPr>
          <w:rFonts w:ascii="Arial" w:hAnsi="Arial" w:cs="Arial"/>
          <w:sz w:val="24"/>
          <w:szCs w:val="24"/>
        </w:rPr>
      </w:pPr>
      <w:r w:rsidRPr="004A643A">
        <w:rPr>
          <w:rFonts w:ascii="Arial" w:hAnsi="Arial" w:cs="Arial"/>
          <w:sz w:val="24"/>
          <w:szCs w:val="24"/>
        </w:rPr>
        <w:t>Asimismo, podrán realizarse descuentos, ofertas o promociones que serán de aplicación a ambos servicios o a alguno de ellos en exclusiva en función de cada caso.</w:t>
      </w:r>
    </w:p>
    <w:p w:rsidR="00D513AF" w:rsidRDefault="00D513AF">
      <w:pPr>
        <w:suppressAutoHyphens/>
        <w:ind w:left="-142"/>
        <w:contextualSpacing/>
        <w:jc w:val="both"/>
        <w:rPr>
          <w:rFonts w:ascii="Arial" w:hAnsi="Arial" w:cs="Arial"/>
          <w:sz w:val="24"/>
          <w:szCs w:val="24"/>
        </w:rPr>
      </w:pPr>
    </w:p>
    <w:p w:rsidR="00D513AF" w:rsidRDefault="00DF60C3" w:rsidP="00611EF0">
      <w:pPr>
        <w:pStyle w:val="Ttulo1"/>
      </w:pPr>
      <w:bookmarkStart w:id="33" w:name="_Toc525644758"/>
      <w:bookmarkStart w:id="34" w:name="_Toc525644915"/>
      <w:bookmarkStart w:id="35" w:name="_Toc525113655"/>
      <w:bookmarkStart w:id="36" w:name="_Toc525113895"/>
      <w:bookmarkStart w:id="37" w:name="_Toc525299273"/>
      <w:bookmarkStart w:id="38" w:name="_Toc525644759"/>
      <w:bookmarkStart w:id="39" w:name="_Toc525714740"/>
      <w:bookmarkEnd w:id="33"/>
      <w:bookmarkEnd w:id="34"/>
      <w:r w:rsidRPr="004A643A">
        <w:t>FORMALIZACIÓN DE PEDIDOS</w:t>
      </w:r>
      <w:bookmarkEnd w:id="35"/>
      <w:bookmarkEnd w:id="36"/>
      <w:bookmarkEnd w:id="37"/>
      <w:bookmarkEnd w:id="38"/>
      <w:bookmarkEnd w:id="39"/>
    </w:p>
    <w:p w:rsidR="00D513AF" w:rsidRDefault="00DF60C3" w:rsidP="00452D15">
      <w:pPr>
        <w:pStyle w:val="Ttulo1"/>
        <w:numPr>
          <w:ilvl w:val="1"/>
          <w:numId w:val="30"/>
        </w:numPr>
        <w:tabs>
          <w:tab w:val="clear" w:pos="993"/>
          <w:tab w:val="left" w:pos="709"/>
        </w:tabs>
        <w:spacing w:before="120" w:after="240"/>
        <w:ind w:left="709" w:hanging="567"/>
        <w:contextualSpacing w:val="0"/>
      </w:pPr>
      <w:bookmarkStart w:id="40" w:name="_Toc525714741"/>
      <w:r w:rsidRPr="007C64CB">
        <w:t>Pedidos</w:t>
      </w:r>
      <w:r w:rsidR="00E06AED" w:rsidRPr="007C64CB">
        <w:t xml:space="preserve"> de venta telefónica</w:t>
      </w:r>
      <w:bookmarkEnd w:id="40"/>
    </w:p>
    <w:p w:rsidR="00D513AF" w:rsidRDefault="00DF60C3">
      <w:pPr>
        <w:suppressAutoHyphens/>
        <w:ind w:left="-142"/>
        <w:contextualSpacing/>
        <w:jc w:val="both"/>
        <w:rPr>
          <w:rFonts w:ascii="Arial" w:hAnsi="Arial" w:cs="Arial"/>
          <w:sz w:val="24"/>
          <w:szCs w:val="24"/>
        </w:rPr>
      </w:pPr>
      <w:r w:rsidRPr="004A643A">
        <w:rPr>
          <w:rFonts w:ascii="Arial" w:hAnsi="Arial" w:cs="Arial"/>
          <w:sz w:val="24"/>
          <w:szCs w:val="24"/>
        </w:rPr>
        <w:t xml:space="preserve">Los pedidos se formalizarán mediante llamada telefónica al Servicio de Atención al Usuario del </w:t>
      </w:r>
      <w:r w:rsidR="00393172">
        <w:rPr>
          <w:rFonts w:ascii="Arial" w:hAnsi="Arial" w:cs="Arial"/>
          <w:sz w:val="24"/>
          <w:szCs w:val="24"/>
        </w:rPr>
        <w:t>CTI</w:t>
      </w:r>
      <w:r w:rsidRPr="004A643A">
        <w:rPr>
          <w:rFonts w:ascii="Arial" w:hAnsi="Arial" w:cs="Arial"/>
          <w:sz w:val="24"/>
          <w:szCs w:val="24"/>
        </w:rPr>
        <w:t>, en horario de atención al público. Las posibles reclamaciones deberán también tramitarse a través del mismo Servicio.</w:t>
      </w:r>
    </w:p>
    <w:p w:rsidR="00D513AF" w:rsidRDefault="00D513AF">
      <w:pPr>
        <w:suppressAutoHyphens/>
        <w:ind w:left="-142"/>
        <w:contextualSpacing/>
        <w:jc w:val="both"/>
        <w:rPr>
          <w:rFonts w:ascii="Arial" w:hAnsi="Arial" w:cs="Arial"/>
          <w:sz w:val="24"/>
          <w:szCs w:val="24"/>
        </w:rPr>
      </w:pPr>
    </w:p>
    <w:p w:rsidR="00D513AF" w:rsidRDefault="00DF60C3">
      <w:pPr>
        <w:suppressAutoHyphens/>
        <w:ind w:left="-142"/>
        <w:contextualSpacing/>
        <w:jc w:val="both"/>
        <w:rPr>
          <w:rFonts w:ascii="Arial" w:hAnsi="Arial" w:cs="Arial"/>
          <w:sz w:val="24"/>
          <w:szCs w:val="24"/>
        </w:rPr>
      </w:pPr>
      <w:r w:rsidRPr="004A643A">
        <w:rPr>
          <w:rFonts w:ascii="Arial" w:hAnsi="Arial" w:cs="Arial"/>
          <w:sz w:val="24"/>
          <w:szCs w:val="24"/>
        </w:rPr>
        <w:t>Únicamente se aceptarán pedidos recibidos por correo electrónico procedentes de personas con sordoceguera reconocida según los criterios de la Circular 9/2007</w:t>
      </w:r>
      <w:r>
        <w:rPr>
          <w:rFonts w:ascii="Arial" w:hAnsi="Arial" w:cs="Arial"/>
          <w:sz w:val="24"/>
          <w:szCs w:val="24"/>
        </w:rPr>
        <w:t>,</w:t>
      </w:r>
      <w:r w:rsidRPr="004A643A">
        <w:rPr>
          <w:rFonts w:ascii="Arial" w:hAnsi="Arial" w:cs="Arial"/>
          <w:sz w:val="24"/>
          <w:szCs w:val="24"/>
        </w:rPr>
        <w:t xml:space="preserve"> de 18 de julio, </w:t>
      </w:r>
      <w:r w:rsidR="006F7620">
        <w:rPr>
          <w:rFonts w:ascii="Arial" w:hAnsi="Arial" w:cs="Arial"/>
          <w:sz w:val="24"/>
          <w:szCs w:val="24"/>
        </w:rPr>
        <w:t xml:space="preserve">o norma que la sustituya, </w:t>
      </w:r>
      <w:r w:rsidRPr="004A643A">
        <w:rPr>
          <w:rFonts w:ascii="Arial" w:hAnsi="Arial" w:cs="Arial"/>
          <w:sz w:val="24"/>
          <w:szCs w:val="24"/>
        </w:rPr>
        <w:t xml:space="preserve">si bien por razones de seguridad de los datos, el abono del importe </w:t>
      </w:r>
      <w:r w:rsidR="001A2577">
        <w:rPr>
          <w:rFonts w:ascii="Arial" w:hAnsi="Arial" w:cs="Arial"/>
          <w:sz w:val="24"/>
          <w:szCs w:val="24"/>
        </w:rPr>
        <w:t>siempre debe efectuarse</w:t>
      </w:r>
      <w:r w:rsidRPr="004A643A">
        <w:rPr>
          <w:rFonts w:ascii="Arial" w:hAnsi="Arial" w:cs="Arial"/>
          <w:sz w:val="24"/>
          <w:szCs w:val="24"/>
        </w:rPr>
        <w:t xml:space="preserve"> mediante transferencia bancaria.</w:t>
      </w:r>
    </w:p>
    <w:p w:rsidR="00D513AF" w:rsidRDefault="00D513AF">
      <w:pPr>
        <w:suppressAutoHyphens/>
        <w:ind w:left="-142"/>
        <w:contextualSpacing/>
        <w:jc w:val="both"/>
        <w:rPr>
          <w:rFonts w:ascii="Arial" w:hAnsi="Arial" w:cs="Arial"/>
          <w:sz w:val="24"/>
          <w:szCs w:val="24"/>
        </w:rPr>
      </w:pPr>
    </w:p>
    <w:p w:rsidR="00D513AF" w:rsidRDefault="00DF60C3">
      <w:pPr>
        <w:suppressAutoHyphens/>
        <w:ind w:left="-142"/>
        <w:contextualSpacing/>
        <w:jc w:val="both"/>
        <w:rPr>
          <w:rFonts w:ascii="Arial" w:hAnsi="Arial" w:cs="Arial"/>
          <w:sz w:val="24"/>
          <w:szCs w:val="24"/>
        </w:rPr>
      </w:pPr>
      <w:r w:rsidRPr="004A643A">
        <w:rPr>
          <w:rFonts w:ascii="Arial" w:hAnsi="Arial" w:cs="Arial"/>
          <w:sz w:val="24"/>
          <w:szCs w:val="24"/>
        </w:rPr>
        <w:t xml:space="preserve">Cuando se trate de adquisición de software, el Servicio de Atención al Usuario del </w:t>
      </w:r>
      <w:r w:rsidR="00393172">
        <w:rPr>
          <w:rFonts w:ascii="Arial" w:hAnsi="Arial" w:cs="Arial"/>
          <w:sz w:val="24"/>
          <w:szCs w:val="24"/>
        </w:rPr>
        <w:t>CTI</w:t>
      </w:r>
      <w:r w:rsidRPr="004A643A">
        <w:rPr>
          <w:rFonts w:ascii="Arial" w:hAnsi="Arial" w:cs="Arial"/>
          <w:sz w:val="24"/>
          <w:szCs w:val="24"/>
        </w:rPr>
        <w:t xml:space="preserve"> informará al cliente sobre los datos técnicos que en cada caso sean necesarios para</w:t>
      </w:r>
      <w:r w:rsidR="001F6997">
        <w:rPr>
          <w:rFonts w:ascii="Arial" w:hAnsi="Arial" w:cs="Arial"/>
          <w:sz w:val="24"/>
          <w:szCs w:val="24"/>
        </w:rPr>
        <w:t xml:space="preserve"> su</w:t>
      </w:r>
      <w:r w:rsidRPr="004A643A">
        <w:rPr>
          <w:rFonts w:ascii="Arial" w:hAnsi="Arial" w:cs="Arial"/>
          <w:sz w:val="24"/>
          <w:szCs w:val="24"/>
        </w:rPr>
        <w:t xml:space="preserve"> funcionamiento, así como de los pasos que deben seguirse para su instalación.</w:t>
      </w:r>
    </w:p>
    <w:p w:rsidR="007A60BC" w:rsidRDefault="007A60BC">
      <w:pPr>
        <w:suppressAutoHyphens/>
        <w:ind w:left="-142"/>
        <w:contextualSpacing/>
        <w:jc w:val="both"/>
        <w:rPr>
          <w:rFonts w:ascii="Arial" w:hAnsi="Arial" w:cs="Arial"/>
          <w:sz w:val="24"/>
          <w:szCs w:val="24"/>
        </w:rPr>
      </w:pPr>
    </w:p>
    <w:p w:rsidR="00D513AF" w:rsidRDefault="00DF60C3" w:rsidP="00452D15">
      <w:pPr>
        <w:pStyle w:val="Ttulo1"/>
        <w:numPr>
          <w:ilvl w:val="1"/>
          <w:numId w:val="30"/>
        </w:numPr>
        <w:tabs>
          <w:tab w:val="clear" w:pos="993"/>
          <w:tab w:val="left" w:pos="709"/>
        </w:tabs>
        <w:ind w:left="709" w:hanging="567"/>
      </w:pPr>
      <w:bookmarkStart w:id="41" w:name="_Toc525714742"/>
      <w:r w:rsidRPr="007C64CB">
        <w:t>Pedidos de venta online</w:t>
      </w:r>
      <w:bookmarkEnd w:id="41"/>
    </w:p>
    <w:p w:rsidR="00D513AF" w:rsidRDefault="00D513AF">
      <w:pPr>
        <w:tabs>
          <w:tab w:val="left" w:pos="1533"/>
        </w:tabs>
        <w:suppressAutoHyphens/>
        <w:ind w:left="-142"/>
        <w:contextualSpacing/>
        <w:jc w:val="both"/>
        <w:rPr>
          <w:rFonts w:ascii="Arial" w:hAnsi="Arial" w:cs="Arial"/>
          <w:sz w:val="24"/>
          <w:szCs w:val="24"/>
        </w:rPr>
      </w:pPr>
    </w:p>
    <w:p w:rsidR="00D513AF" w:rsidRDefault="00DF60C3">
      <w:pPr>
        <w:suppressAutoHyphens/>
        <w:ind w:left="-142"/>
        <w:contextualSpacing/>
        <w:jc w:val="both"/>
        <w:rPr>
          <w:rFonts w:ascii="Arial" w:hAnsi="Arial" w:cs="Arial"/>
          <w:sz w:val="24"/>
          <w:szCs w:val="24"/>
        </w:rPr>
      </w:pPr>
      <w:r w:rsidRPr="004A643A">
        <w:rPr>
          <w:rFonts w:ascii="Arial" w:hAnsi="Arial" w:cs="Arial"/>
          <w:sz w:val="24"/>
          <w:szCs w:val="24"/>
        </w:rPr>
        <w:t xml:space="preserve">El usuario </w:t>
      </w:r>
      <w:r w:rsidR="008D2C7A">
        <w:rPr>
          <w:rFonts w:ascii="Arial" w:hAnsi="Arial" w:cs="Arial"/>
          <w:sz w:val="24"/>
          <w:szCs w:val="24"/>
        </w:rPr>
        <w:t>accederá</w:t>
      </w:r>
      <w:r w:rsidRPr="004A643A">
        <w:rPr>
          <w:rFonts w:ascii="Arial" w:hAnsi="Arial" w:cs="Arial"/>
          <w:sz w:val="24"/>
          <w:szCs w:val="24"/>
        </w:rPr>
        <w:t xml:space="preserve"> </w:t>
      </w:r>
      <w:r w:rsidR="00FA028F">
        <w:rPr>
          <w:rFonts w:ascii="Arial" w:hAnsi="Arial" w:cs="Arial"/>
          <w:sz w:val="24"/>
          <w:szCs w:val="24"/>
        </w:rPr>
        <w:t>a la t</w:t>
      </w:r>
      <w:r w:rsidRPr="004A643A">
        <w:rPr>
          <w:rFonts w:ascii="Arial" w:hAnsi="Arial" w:cs="Arial"/>
          <w:sz w:val="24"/>
          <w:szCs w:val="24"/>
        </w:rPr>
        <w:t xml:space="preserve">ienda online del </w:t>
      </w:r>
      <w:r w:rsidR="00393172">
        <w:rPr>
          <w:rFonts w:ascii="Arial" w:hAnsi="Arial" w:cs="Arial"/>
          <w:sz w:val="24"/>
          <w:szCs w:val="24"/>
        </w:rPr>
        <w:t>CTI</w:t>
      </w:r>
      <w:r w:rsidRPr="004A643A">
        <w:rPr>
          <w:rFonts w:ascii="Arial" w:hAnsi="Arial" w:cs="Arial"/>
          <w:sz w:val="24"/>
          <w:szCs w:val="24"/>
        </w:rPr>
        <w:t xml:space="preserve"> a través del portal </w:t>
      </w:r>
      <w:r w:rsidR="006D32D5">
        <w:rPr>
          <w:rFonts w:ascii="Arial" w:hAnsi="Arial" w:cs="Arial"/>
          <w:sz w:val="24"/>
          <w:szCs w:val="24"/>
        </w:rPr>
        <w:t>C</w:t>
      </w:r>
      <w:r w:rsidR="00ED2917">
        <w:rPr>
          <w:rFonts w:ascii="Arial" w:hAnsi="Arial" w:cs="Arial"/>
          <w:sz w:val="24"/>
          <w:szCs w:val="24"/>
        </w:rPr>
        <w:t>lub</w:t>
      </w:r>
      <w:r w:rsidR="006D32D5">
        <w:rPr>
          <w:rFonts w:ascii="Arial" w:hAnsi="Arial" w:cs="Arial"/>
          <w:sz w:val="24"/>
          <w:szCs w:val="24"/>
        </w:rPr>
        <w:t>ONCE</w:t>
      </w:r>
      <w:r w:rsidR="00CE645A">
        <w:rPr>
          <w:rFonts w:ascii="Arial" w:hAnsi="Arial" w:cs="Arial"/>
          <w:sz w:val="24"/>
          <w:szCs w:val="24"/>
        </w:rPr>
        <w:t>,</w:t>
      </w:r>
      <w:r w:rsidRPr="004A643A">
        <w:rPr>
          <w:rFonts w:ascii="Arial" w:hAnsi="Arial" w:cs="Arial"/>
          <w:sz w:val="24"/>
          <w:szCs w:val="24"/>
        </w:rPr>
        <w:t xml:space="preserve"> identificándose con su nombre de usuario y contraseña</w:t>
      </w:r>
      <w:r w:rsidR="008D2C7A">
        <w:rPr>
          <w:rFonts w:ascii="Arial" w:hAnsi="Arial" w:cs="Arial"/>
          <w:sz w:val="24"/>
          <w:szCs w:val="24"/>
        </w:rPr>
        <w:t>, sin necesidad d</w:t>
      </w:r>
      <w:r w:rsidR="00F5594E">
        <w:rPr>
          <w:rFonts w:ascii="Arial" w:hAnsi="Arial" w:cs="Arial"/>
          <w:sz w:val="24"/>
          <w:szCs w:val="24"/>
        </w:rPr>
        <w:t>e darse de alta en la tienda on</w:t>
      </w:r>
      <w:r w:rsidR="008D2C7A">
        <w:rPr>
          <w:rFonts w:ascii="Arial" w:hAnsi="Arial" w:cs="Arial"/>
          <w:sz w:val="24"/>
          <w:szCs w:val="24"/>
        </w:rPr>
        <w:t>line.</w:t>
      </w:r>
    </w:p>
    <w:p w:rsidR="00D513AF" w:rsidRDefault="00D513AF">
      <w:pPr>
        <w:suppressAutoHyphens/>
        <w:ind w:left="-142"/>
        <w:contextualSpacing/>
        <w:jc w:val="both"/>
        <w:rPr>
          <w:rFonts w:ascii="Arial" w:hAnsi="Arial" w:cs="Arial"/>
          <w:sz w:val="24"/>
          <w:szCs w:val="24"/>
        </w:rPr>
      </w:pPr>
    </w:p>
    <w:p w:rsidR="00D513AF" w:rsidRDefault="00DF60C3">
      <w:pPr>
        <w:suppressAutoHyphens/>
        <w:ind w:left="-142"/>
        <w:contextualSpacing/>
        <w:jc w:val="both"/>
        <w:rPr>
          <w:rFonts w:ascii="Arial" w:hAnsi="Arial" w:cs="Arial"/>
          <w:sz w:val="24"/>
          <w:szCs w:val="24"/>
        </w:rPr>
      </w:pPr>
      <w:r w:rsidRPr="004A643A">
        <w:rPr>
          <w:rFonts w:ascii="Arial" w:hAnsi="Arial" w:cs="Arial"/>
          <w:sz w:val="24"/>
          <w:szCs w:val="24"/>
        </w:rPr>
        <w:t xml:space="preserve">Para realizar un pedido, </w:t>
      </w:r>
      <w:r w:rsidR="008D2C7A">
        <w:rPr>
          <w:rFonts w:ascii="Arial" w:hAnsi="Arial" w:cs="Arial"/>
          <w:sz w:val="24"/>
          <w:szCs w:val="24"/>
        </w:rPr>
        <w:t>el usuario</w:t>
      </w:r>
      <w:r w:rsidRPr="004A643A">
        <w:rPr>
          <w:rFonts w:ascii="Arial" w:hAnsi="Arial" w:cs="Arial"/>
          <w:sz w:val="24"/>
          <w:szCs w:val="24"/>
        </w:rPr>
        <w:t xml:space="preserve"> deberá ir seleccionando cada producto tiflotécnico deseado del catálogo disponible en la </w:t>
      </w:r>
      <w:r w:rsidR="00FA028F">
        <w:rPr>
          <w:rFonts w:ascii="Arial" w:hAnsi="Arial" w:cs="Arial"/>
          <w:sz w:val="24"/>
          <w:szCs w:val="24"/>
        </w:rPr>
        <w:t>t</w:t>
      </w:r>
      <w:r w:rsidRPr="004A643A">
        <w:rPr>
          <w:rFonts w:ascii="Arial" w:hAnsi="Arial" w:cs="Arial"/>
          <w:sz w:val="24"/>
          <w:szCs w:val="24"/>
        </w:rPr>
        <w:t>ienda on</w:t>
      </w:r>
      <w:r>
        <w:rPr>
          <w:rFonts w:ascii="Arial" w:hAnsi="Arial" w:cs="Arial"/>
          <w:sz w:val="24"/>
          <w:szCs w:val="24"/>
        </w:rPr>
        <w:t>l</w:t>
      </w:r>
      <w:r w:rsidRPr="004A643A">
        <w:rPr>
          <w:rFonts w:ascii="Arial" w:hAnsi="Arial" w:cs="Arial"/>
          <w:sz w:val="24"/>
          <w:szCs w:val="24"/>
        </w:rPr>
        <w:t>ine</w:t>
      </w:r>
      <w:r w:rsidR="00CE645A">
        <w:rPr>
          <w:rFonts w:ascii="Arial" w:hAnsi="Arial" w:cs="Arial"/>
          <w:sz w:val="24"/>
          <w:szCs w:val="24"/>
        </w:rPr>
        <w:t>,</w:t>
      </w:r>
      <w:r w:rsidRPr="004A643A">
        <w:rPr>
          <w:rFonts w:ascii="Arial" w:hAnsi="Arial" w:cs="Arial"/>
          <w:sz w:val="24"/>
          <w:szCs w:val="24"/>
        </w:rPr>
        <w:t xml:space="preserve"> y el número de unidades del mismo, añadiéndolo al carrito de compra.</w:t>
      </w:r>
    </w:p>
    <w:p w:rsidR="00D513AF" w:rsidRDefault="00D513AF">
      <w:pPr>
        <w:suppressAutoHyphens/>
        <w:ind w:left="-142"/>
        <w:contextualSpacing/>
        <w:jc w:val="both"/>
        <w:rPr>
          <w:rFonts w:ascii="Arial" w:hAnsi="Arial" w:cs="Arial"/>
          <w:sz w:val="24"/>
          <w:szCs w:val="24"/>
        </w:rPr>
      </w:pPr>
    </w:p>
    <w:p w:rsidR="00D513AF" w:rsidRDefault="00DF60C3">
      <w:pPr>
        <w:suppressAutoHyphens/>
        <w:ind w:left="-142"/>
        <w:contextualSpacing/>
        <w:jc w:val="both"/>
        <w:rPr>
          <w:rFonts w:ascii="Arial" w:hAnsi="Arial" w:cs="Arial"/>
          <w:sz w:val="24"/>
          <w:szCs w:val="24"/>
        </w:rPr>
      </w:pPr>
      <w:r w:rsidRPr="004A643A">
        <w:rPr>
          <w:rFonts w:ascii="Arial" w:hAnsi="Arial" w:cs="Arial"/>
          <w:sz w:val="24"/>
          <w:szCs w:val="24"/>
        </w:rPr>
        <w:t>Posteriormente, una vez añadidos todos los artículos deseados, se deberá confirmar el pedido pulsando el botón “CONFIRMAR PEDIDO”.</w:t>
      </w:r>
    </w:p>
    <w:p w:rsidR="00D513AF" w:rsidRDefault="00D513AF">
      <w:pPr>
        <w:suppressAutoHyphens/>
        <w:ind w:left="-142"/>
        <w:contextualSpacing/>
        <w:jc w:val="both"/>
        <w:rPr>
          <w:rFonts w:ascii="Arial" w:hAnsi="Arial" w:cs="Arial"/>
          <w:sz w:val="24"/>
          <w:szCs w:val="24"/>
        </w:rPr>
      </w:pPr>
    </w:p>
    <w:p w:rsidR="00D513AF" w:rsidRDefault="00DF60C3">
      <w:pPr>
        <w:suppressAutoHyphens/>
        <w:ind w:left="-142"/>
        <w:contextualSpacing/>
        <w:jc w:val="both"/>
        <w:rPr>
          <w:rFonts w:ascii="Arial" w:hAnsi="Arial" w:cs="Arial"/>
          <w:sz w:val="24"/>
          <w:szCs w:val="24"/>
        </w:rPr>
      </w:pPr>
      <w:r w:rsidRPr="004A643A">
        <w:rPr>
          <w:rFonts w:ascii="Arial" w:hAnsi="Arial" w:cs="Arial"/>
          <w:sz w:val="24"/>
          <w:szCs w:val="24"/>
        </w:rPr>
        <w:lastRenderedPageBreak/>
        <w:t>A continuación, el usuario deberá introducir la dirección de entrega de los productos. Por defecto, se le ofrecerá la que haya declarado como domicilio habitual en la aplicación de Servicios Sociales.</w:t>
      </w:r>
    </w:p>
    <w:p w:rsidR="00D513AF" w:rsidRDefault="00D513AF">
      <w:pPr>
        <w:suppressAutoHyphens/>
        <w:ind w:left="-142"/>
        <w:contextualSpacing/>
        <w:jc w:val="both"/>
        <w:rPr>
          <w:rFonts w:ascii="Arial" w:hAnsi="Arial" w:cs="Arial"/>
          <w:sz w:val="24"/>
          <w:szCs w:val="24"/>
        </w:rPr>
      </w:pPr>
    </w:p>
    <w:p w:rsidR="00D513AF" w:rsidRDefault="00DF60C3">
      <w:pPr>
        <w:suppressAutoHyphens/>
        <w:ind w:left="-142"/>
        <w:contextualSpacing/>
        <w:jc w:val="both"/>
        <w:rPr>
          <w:rFonts w:ascii="Arial" w:hAnsi="Arial" w:cs="Arial"/>
          <w:sz w:val="24"/>
          <w:szCs w:val="24"/>
        </w:rPr>
      </w:pPr>
      <w:r w:rsidRPr="004A643A">
        <w:rPr>
          <w:rFonts w:ascii="Arial" w:hAnsi="Arial" w:cs="Arial"/>
          <w:sz w:val="24"/>
          <w:szCs w:val="24"/>
        </w:rPr>
        <w:t xml:space="preserve">Para finalizar el pedido, el usuario debe pulsar el botón “REALIZAR PAGO”. La forma de pago aceptada es mediante tarjeta de débito o crédito, para lo cual el usuario será automáticamente redirigido a un TPV virtual externo, donde deberá introducir los datos de su tarjeta bancaria y pulsar el botón “ACEPTAR” para finalizar la compra.  </w:t>
      </w:r>
    </w:p>
    <w:p w:rsidR="00D513AF" w:rsidRDefault="00D513AF">
      <w:pPr>
        <w:suppressAutoHyphens/>
        <w:ind w:left="-142"/>
        <w:contextualSpacing/>
        <w:jc w:val="both"/>
        <w:rPr>
          <w:rFonts w:ascii="Arial" w:hAnsi="Arial" w:cs="Arial"/>
          <w:sz w:val="24"/>
          <w:szCs w:val="24"/>
        </w:rPr>
      </w:pPr>
    </w:p>
    <w:p w:rsidR="00D513AF" w:rsidRDefault="00DF60C3">
      <w:pPr>
        <w:suppressAutoHyphens/>
        <w:ind w:left="-142"/>
        <w:contextualSpacing/>
        <w:jc w:val="both"/>
        <w:rPr>
          <w:rFonts w:ascii="Arial" w:hAnsi="Arial" w:cs="Arial"/>
          <w:sz w:val="24"/>
          <w:szCs w:val="24"/>
        </w:rPr>
      </w:pPr>
      <w:r w:rsidRPr="004A643A">
        <w:rPr>
          <w:rFonts w:ascii="Arial" w:hAnsi="Arial" w:cs="Arial"/>
          <w:sz w:val="24"/>
          <w:szCs w:val="24"/>
        </w:rPr>
        <w:t xml:space="preserve">Finalizada la gestión del pedido, aparecerá una pantalla de confirmación del mismo, que podrá </w:t>
      </w:r>
      <w:r w:rsidR="008765F1">
        <w:rPr>
          <w:rFonts w:ascii="Arial" w:hAnsi="Arial" w:cs="Arial"/>
          <w:sz w:val="24"/>
          <w:szCs w:val="24"/>
        </w:rPr>
        <w:t>imprimirse</w:t>
      </w:r>
      <w:r w:rsidRPr="004A643A">
        <w:rPr>
          <w:rFonts w:ascii="Arial" w:hAnsi="Arial" w:cs="Arial"/>
          <w:sz w:val="24"/>
          <w:szCs w:val="24"/>
        </w:rPr>
        <w:t>. El usuario podrá acceder en todo momento a los detalles de su pedido y reimprimirlo. Para ello deberá acceder a la Tienda online</w:t>
      </w:r>
      <w:r w:rsidR="008765F1">
        <w:rPr>
          <w:rFonts w:ascii="Arial" w:hAnsi="Arial" w:cs="Arial"/>
          <w:sz w:val="24"/>
          <w:szCs w:val="24"/>
        </w:rPr>
        <w:t>,</w:t>
      </w:r>
      <w:r w:rsidRPr="004A643A">
        <w:rPr>
          <w:rFonts w:ascii="Arial" w:hAnsi="Arial" w:cs="Arial"/>
          <w:sz w:val="24"/>
          <w:szCs w:val="24"/>
        </w:rPr>
        <w:t xml:space="preserve"> y </w:t>
      </w:r>
      <w:r w:rsidR="008765F1">
        <w:rPr>
          <w:rFonts w:ascii="Arial" w:hAnsi="Arial" w:cs="Arial"/>
          <w:sz w:val="24"/>
          <w:szCs w:val="24"/>
        </w:rPr>
        <w:t>en concreto</w:t>
      </w:r>
      <w:r w:rsidRPr="004A643A">
        <w:rPr>
          <w:rFonts w:ascii="Arial" w:hAnsi="Arial" w:cs="Arial"/>
          <w:sz w:val="24"/>
          <w:szCs w:val="24"/>
        </w:rPr>
        <w:t xml:space="preserve"> al apartado “MIS PEDIDOS”.</w:t>
      </w:r>
    </w:p>
    <w:p w:rsidR="00D513AF" w:rsidRDefault="00D513AF">
      <w:pPr>
        <w:suppressAutoHyphens/>
        <w:ind w:left="-142"/>
        <w:contextualSpacing/>
        <w:jc w:val="both"/>
        <w:rPr>
          <w:rFonts w:ascii="Arial" w:hAnsi="Arial" w:cs="Arial"/>
          <w:sz w:val="24"/>
          <w:szCs w:val="24"/>
        </w:rPr>
      </w:pPr>
    </w:p>
    <w:p w:rsidR="00D513AF" w:rsidRDefault="00DF60C3">
      <w:pPr>
        <w:suppressAutoHyphens/>
        <w:ind w:left="-142"/>
        <w:contextualSpacing/>
        <w:jc w:val="both"/>
        <w:rPr>
          <w:rFonts w:ascii="Arial" w:hAnsi="Arial" w:cs="Arial"/>
          <w:sz w:val="24"/>
          <w:szCs w:val="24"/>
        </w:rPr>
      </w:pPr>
      <w:r>
        <w:rPr>
          <w:rFonts w:ascii="Arial" w:hAnsi="Arial" w:cs="Arial"/>
          <w:sz w:val="24"/>
          <w:szCs w:val="24"/>
        </w:rPr>
        <w:t xml:space="preserve">Las posibles reclamaciones deberán tramitarse a través del Servicio de Atención al Usuario del </w:t>
      </w:r>
      <w:r w:rsidR="00393172">
        <w:rPr>
          <w:rFonts w:ascii="Arial" w:hAnsi="Arial" w:cs="Arial"/>
          <w:sz w:val="24"/>
          <w:szCs w:val="24"/>
        </w:rPr>
        <w:t>CTI</w:t>
      </w:r>
      <w:r>
        <w:rPr>
          <w:rFonts w:ascii="Arial" w:hAnsi="Arial" w:cs="Arial"/>
          <w:sz w:val="24"/>
          <w:szCs w:val="24"/>
        </w:rPr>
        <w:t>.</w:t>
      </w:r>
    </w:p>
    <w:p w:rsidR="00D513AF" w:rsidRDefault="00D513AF">
      <w:pPr>
        <w:suppressAutoHyphens/>
        <w:ind w:left="-142"/>
        <w:contextualSpacing/>
        <w:jc w:val="both"/>
        <w:rPr>
          <w:rFonts w:ascii="Arial" w:hAnsi="Arial" w:cs="Arial"/>
          <w:sz w:val="24"/>
          <w:szCs w:val="24"/>
        </w:rPr>
      </w:pPr>
    </w:p>
    <w:p w:rsidR="00D513AF" w:rsidRDefault="00DF60C3" w:rsidP="00611EF0">
      <w:pPr>
        <w:pStyle w:val="Ttulo1"/>
      </w:pPr>
      <w:bookmarkStart w:id="42" w:name="_Toc525113656"/>
      <w:bookmarkStart w:id="43" w:name="_Toc525113896"/>
      <w:bookmarkStart w:id="44" w:name="_Toc525299274"/>
      <w:bookmarkStart w:id="45" w:name="_Toc525644760"/>
      <w:bookmarkStart w:id="46" w:name="_Toc525714743"/>
      <w:r w:rsidRPr="004A643A">
        <w:t>DATOS DEL CLIENTE</w:t>
      </w:r>
      <w:bookmarkEnd w:id="42"/>
      <w:bookmarkEnd w:id="43"/>
      <w:bookmarkEnd w:id="44"/>
      <w:bookmarkEnd w:id="45"/>
      <w:bookmarkEnd w:id="46"/>
    </w:p>
    <w:p w:rsidR="00D513AF" w:rsidRDefault="00452D15" w:rsidP="00452D15">
      <w:pPr>
        <w:pStyle w:val="Ttulo1"/>
        <w:numPr>
          <w:ilvl w:val="0"/>
          <w:numId w:val="0"/>
        </w:numPr>
        <w:tabs>
          <w:tab w:val="clear" w:pos="993"/>
          <w:tab w:val="left" w:pos="709"/>
        </w:tabs>
        <w:spacing w:before="120" w:after="120"/>
        <w:ind w:left="709" w:hanging="567"/>
        <w:contextualSpacing w:val="0"/>
      </w:pPr>
      <w:bookmarkStart w:id="47" w:name="_Toc525714744"/>
      <w:r>
        <w:t>7.1</w:t>
      </w:r>
      <w:r>
        <w:tab/>
      </w:r>
      <w:r w:rsidR="00DF60C3" w:rsidRPr="007C64CB">
        <w:t>Pedidos de venta telefónica</w:t>
      </w:r>
      <w:bookmarkEnd w:id="47"/>
    </w:p>
    <w:p w:rsidR="00D513AF" w:rsidRDefault="00DF60C3">
      <w:pPr>
        <w:suppressAutoHyphens/>
        <w:ind w:left="-142"/>
        <w:contextualSpacing/>
        <w:jc w:val="both"/>
        <w:rPr>
          <w:rFonts w:ascii="Arial" w:hAnsi="Arial" w:cs="Arial"/>
          <w:sz w:val="24"/>
          <w:szCs w:val="24"/>
        </w:rPr>
      </w:pPr>
      <w:bookmarkStart w:id="48" w:name="OLE_LINK22"/>
      <w:bookmarkStart w:id="49" w:name="OLE_LINK23"/>
      <w:r w:rsidRPr="004A643A">
        <w:rPr>
          <w:rFonts w:ascii="Arial" w:hAnsi="Arial" w:cs="Arial"/>
          <w:sz w:val="24"/>
          <w:szCs w:val="24"/>
        </w:rPr>
        <w:t>Para la correcta formalización de un pedido, el personal del Servicio de Atención al Usuario</w:t>
      </w:r>
      <w:r w:rsidR="0026311E">
        <w:rPr>
          <w:rFonts w:ascii="Arial" w:hAnsi="Arial" w:cs="Arial"/>
          <w:sz w:val="24"/>
          <w:szCs w:val="24"/>
        </w:rPr>
        <w:t xml:space="preserve"> </w:t>
      </w:r>
      <w:r w:rsidR="00C517CB">
        <w:rPr>
          <w:rFonts w:ascii="Arial" w:hAnsi="Arial" w:cs="Arial"/>
          <w:sz w:val="24"/>
          <w:szCs w:val="24"/>
        </w:rPr>
        <w:t xml:space="preserve">del </w:t>
      </w:r>
      <w:r w:rsidR="00393172">
        <w:rPr>
          <w:rFonts w:ascii="Arial" w:hAnsi="Arial" w:cs="Arial"/>
          <w:sz w:val="24"/>
          <w:szCs w:val="24"/>
        </w:rPr>
        <w:t>CTI</w:t>
      </w:r>
      <w:r>
        <w:rPr>
          <w:rFonts w:ascii="Arial" w:hAnsi="Arial" w:cs="Arial"/>
          <w:sz w:val="24"/>
          <w:szCs w:val="24"/>
        </w:rPr>
        <w:t xml:space="preserve"> </w:t>
      </w:r>
      <w:r w:rsidRPr="004A643A">
        <w:rPr>
          <w:rFonts w:ascii="Arial" w:hAnsi="Arial" w:cs="Arial"/>
          <w:sz w:val="24"/>
          <w:szCs w:val="24"/>
        </w:rPr>
        <w:t xml:space="preserve">solicitará al cliente </w:t>
      </w:r>
      <w:r>
        <w:rPr>
          <w:rFonts w:ascii="Arial" w:hAnsi="Arial" w:cs="Arial"/>
          <w:sz w:val="24"/>
          <w:szCs w:val="24"/>
        </w:rPr>
        <w:t>una serie de datos personales que serán registrados en la aplicación informática correspondiente.</w:t>
      </w:r>
    </w:p>
    <w:bookmarkEnd w:id="48"/>
    <w:bookmarkEnd w:id="49"/>
    <w:p w:rsidR="00D513AF" w:rsidRDefault="00D513AF">
      <w:pPr>
        <w:suppressAutoHyphens/>
        <w:ind w:left="-142"/>
        <w:contextualSpacing/>
        <w:jc w:val="both"/>
        <w:rPr>
          <w:rFonts w:ascii="Arial" w:hAnsi="Arial" w:cs="Arial"/>
          <w:sz w:val="24"/>
          <w:szCs w:val="24"/>
        </w:rPr>
      </w:pPr>
    </w:p>
    <w:p w:rsidR="00D513AF" w:rsidRDefault="00DF60C3">
      <w:pPr>
        <w:suppressAutoHyphens/>
        <w:ind w:left="-142"/>
        <w:contextualSpacing/>
        <w:jc w:val="both"/>
        <w:rPr>
          <w:rFonts w:ascii="Arial" w:hAnsi="Arial" w:cs="Arial"/>
          <w:sz w:val="24"/>
          <w:szCs w:val="24"/>
        </w:rPr>
      </w:pPr>
      <w:r w:rsidRPr="004A643A">
        <w:rPr>
          <w:rFonts w:ascii="Arial" w:hAnsi="Arial" w:cs="Arial"/>
          <w:sz w:val="24"/>
          <w:szCs w:val="24"/>
        </w:rPr>
        <w:t>En aquellos casos en los que la normativa legal o interna de la ONCE lo requiera, se solicitarán los documentos necesarios para poder emitir las facturas en el formato que corresponda. La venta de material no podrá formalizarse hasta que no se aporten dichos documentos.</w:t>
      </w:r>
    </w:p>
    <w:p w:rsidR="00D513AF" w:rsidRDefault="00E06AED" w:rsidP="00452D15">
      <w:pPr>
        <w:pStyle w:val="Ttulo1"/>
        <w:numPr>
          <w:ilvl w:val="0"/>
          <w:numId w:val="0"/>
        </w:numPr>
        <w:tabs>
          <w:tab w:val="clear" w:pos="993"/>
          <w:tab w:val="left" w:pos="709"/>
        </w:tabs>
        <w:spacing w:before="120" w:after="120"/>
        <w:ind w:left="709" w:hanging="567"/>
        <w:contextualSpacing w:val="0"/>
      </w:pPr>
      <w:bookmarkStart w:id="50" w:name="_Toc525644761"/>
      <w:bookmarkStart w:id="51" w:name="_Toc525644918"/>
      <w:bookmarkStart w:id="52" w:name="_Toc525714745"/>
      <w:r w:rsidRPr="007C64CB">
        <w:t>7.2</w:t>
      </w:r>
      <w:r w:rsidRPr="007C64CB">
        <w:tab/>
      </w:r>
      <w:r w:rsidR="00DF60C3" w:rsidRPr="007C64CB">
        <w:t>Pedidos de venta online</w:t>
      </w:r>
      <w:bookmarkEnd w:id="50"/>
      <w:bookmarkEnd w:id="51"/>
      <w:bookmarkEnd w:id="52"/>
    </w:p>
    <w:p w:rsidR="00D513AF" w:rsidRDefault="00DF60C3">
      <w:pPr>
        <w:suppressAutoHyphens/>
        <w:ind w:left="-142"/>
        <w:contextualSpacing/>
        <w:jc w:val="both"/>
        <w:rPr>
          <w:rFonts w:ascii="Arial" w:hAnsi="Arial" w:cs="Arial"/>
          <w:bCs/>
          <w:sz w:val="24"/>
          <w:szCs w:val="24"/>
        </w:rPr>
      </w:pPr>
      <w:bookmarkStart w:id="53" w:name="OLE_LINK24"/>
      <w:bookmarkStart w:id="54" w:name="OLE_LINK25"/>
      <w:r>
        <w:rPr>
          <w:rFonts w:ascii="Arial" w:hAnsi="Arial" w:cs="Arial"/>
          <w:bCs/>
          <w:sz w:val="24"/>
          <w:szCs w:val="24"/>
        </w:rPr>
        <w:t>Los usuarios que accedan a la T</w:t>
      </w:r>
      <w:r w:rsidRPr="004A643A">
        <w:rPr>
          <w:rFonts w:ascii="Arial" w:hAnsi="Arial" w:cs="Arial"/>
          <w:bCs/>
          <w:sz w:val="24"/>
          <w:szCs w:val="24"/>
        </w:rPr>
        <w:t xml:space="preserve">ienda online del </w:t>
      </w:r>
      <w:r w:rsidR="00393172">
        <w:rPr>
          <w:rFonts w:ascii="Arial" w:hAnsi="Arial" w:cs="Arial"/>
          <w:bCs/>
          <w:sz w:val="24"/>
          <w:szCs w:val="24"/>
        </w:rPr>
        <w:t>CTI</w:t>
      </w:r>
      <w:r w:rsidRPr="004A643A">
        <w:rPr>
          <w:rFonts w:ascii="Arial" w:hAnsi="Arial" w:cs="Arial"/>
          <w:bCs/>
          <w:sz w:val="24"/>
          <w:szCs w:val="24"/>
        </w:rPr>
        <w:t xml:space="preserve"> serán identificados automáticamente por el sistema. </w:t>
      </w:r>
      <w:r>
        <w:rPr>
          <w:rFonts w:ascii="Arial" w:hAnsi="Arial" w:cs="Arial"/>
          <w:bCs/>
          <w:sz w:val="24"/>
          <w:szCs w:val="24"/>
        </w:rPr>
        <w:t>Las personas</w:t>
      </w:r>
      <w:r w:rsidRPr="004A643A">
        <w:rPr>
          <w:rFonts w:ascii="Arial" w:hAnsi="Arial" w:cs="Arial"/>
          <w:bCs/>
          <w:sz w:val="24"/>
          <w:szCs w:val="24"/>
        </w:rPr>
        <w:t xml:space="preserve"> </w:t>
      </w:r>
      <w:r>
        <w:rPr>
          <w:rFonts w:ascii="Arial" w:hAnsi="Arial" w:cs="Arial"/>
          <w:bCs/>
          <w:sz w:val="24"/>
          <w:szCs w:val="24"/>
        </w:rPr>
        <w:t xml:space="preserve">afiliadas </w:t>
      </w:r>
      <w:r w:rsidRPr="004A643A">
        <w:rPr>
          <w:rFonts w:ascii="Arial" w:hAnsi="Arial" w:cs="Arial"/>
          <w:bCs/>
          <w:sz w:val="24"/>
          <w:szCs w:val="24"/>
        </w:rPr>
        <w:t>interesad</w:t>
      </w:r>
      <w:r>
        <w:rPr>
          <w:rFonts w:ascii="Arial" w:hAnsi="Arial" w:cs="Arial"/>
          <w:bCs/>
          <w:sz w:val="24"/>
          <w:szCs w:val="24"/>
        </w:rPr>
        <w:t>as</w:t>
      </w:r>
      <w:r w:rsidRPr="004A643A">
        <w:rPr>
          <w:rFonts w:ascii="Arial" w:hAnsi="Arial" w:cs="Arial"/>
          <w:bCs/>
          <w:sz w:val="24"/>
          <w:szCs w:val="24"/>
        </w:rPr>
        <w:t xml:space="preserve"> podrá</w:t>
      </w:r>
      <w:r>
        <w:rPr>
          <w:rFonts w:ascii="Arial" w:hAnsi="Arial" w:cs="Arial"/>
          <w:bCs/>
          <w:sz w:val="24"/>
          <w:szCs w:val="24"/>
        </w:rPr>
        <w:t>n</w:t>
      </w:r>
      <w:r w:rsidRPr="004A643A">
        <w:rPr>
          <w:rFonts w:ascii="Arial" w:hAnsi="Arial" w:cs="Arial"/>
          <w:bCs/>
          <w:sz w:val="24"/>
          <w:szCs w:val="24"/>
        </w:rPr>
        <w:t xml:space="preserve"> comprobar sus datos </w:t>
      </w:r>
      <w:r w:rsidR="00766101">
        <w:rPr>
          <w:rFonts w:ascii="Arial" w:hAnsi="Arial" w:cs="Arial"/>
          <w:bCs/>
          <w:sz w:val="24"/>
          <w:szCs w:val="24"/>
        </w:rPr>
        <w:t xml:space="preserve">en </w:t>
      </w:r>
      <w:r w:rsidRPr="004A643A">
        <w:rPr>
          <w:rFonts w:ascii="Arial" w:hAnsi="Arial" w:cs="Arial"/>
          <w:bCs/>
          <w:sz w:val="24"/>
          <w:szCs w:val="24"/>
        </w:rPr>
        <w:t>el apartado “Mis datos”.</w:t>
      </w:r>
    </w:p>
    <w:p w:rsidR="00321F74" w:rsidRDefault="00321F74">
      <w:pPr>
        <w:suppressAutoHyphens/>
        <w:ind w:left="-142"/>
        <w:contextualSpacing/>
        <w:jc w:val="both"/>
        <w:rPr>
          <w:rFonts w:ascii="Arial" w:hAnsi="Arial" w:cs="Arial"/>
          <w:bCs/>
          <w:sz w:val="24"/>
          <w:szCs w:val="24"/>
        </w:rPr>
      </w:pPr>
    </w:p>
    <w:p w:rsidR="00D513AF" w:rsidRDefault="00DF60C3" w:rsidP="007A60BC">
      <w:pPr>
        <w:pStyle w:val="Ttulo1"/>
        <w:jc w:val="both"/>
      </w:pPr>
      <w:bookmarkStart w:id="55" w:name="_Toc525113657"/>
      <w:bookmarkStart w:id="56" w:name="_Toc525113897"/>
      <w:bookmarkStart w:id="57" w:name="_Toc525299275"/>
      <w:bookmarkStart w:id="58" w:name="_Toc525644762"/>
      <w:bookmarkStart w:id="59" w:name="_Toc525714746"/>
      <w:bookmarkEnd w:id="53"/>
      <w:bookmarkEnd w:id="54"/>
      <w:r w:rsidRPr="00201D62">
        <w:t>ENTREGA DE PEDIDOS EN EL PUNTO DE VENTA DE LOS AGENTES VENDEDORES</w:t>
      </w:r>
      <w:bookmarkEnd w:id="55"/>
      <w:bookmarkEnd w:id="56"/>
      <w:bookmarkEnd w:id="57"/>
      <w:bookmarkEnd w:id="58"/>
      <w:bookmarkEnd w:id="59"/>
    </w:p>
    <w:p w:rsidR="00061D43" w:rsidRDefault="00061D43" w:rsidP="00061D43"/>
    <w:p w:rsidR="00061D43" w:rsidRDefault="00061D43" w:rsidP="00061D43">
      <w:pPr>
        <w:suppressAutoHyphens/>
        <w:ind w:left="-142"/>
        <w:contextualSpacing/>
        <w:jc w:val="both"/>
        <w:rPr>
          <w:rFonts w:ascii="Arial" w:hAnsi="Arial" w:cs="Arial"/>
          <w:sz w:val="24"/>
          <w:szCs w:val="24"/>
        </w:rPr>
      </w:pPr>
      <w:r>
        <w:rPr>
          <w:rFonts w:ascii="Arial" w:hAnsi="Arial" w:cs="Arial"/>
          <w:sz w:val="24"/>
          <w:szCs w:val="24"/>
        </w:rPr>
        <w:t>L</w:t>
      </w:r>
      <w:r w:rsidRPr="004A643A">
        <w:rPr>
          <w:rFonts w:ascii="Arial" w:hAnsi="Arial" w:cs="Arial"/>
          <w:sz w:val="24"/>
          <w:szCs w:val="24"/>
        </w:rPr>
        <w:t xml:space="preserve">a entrega de pedidos </w:t>
      </w:r>
      <w:r>
        <w:rPr>
          <w:rFonts w:ascii="Arial" w:hAnsi="Arial" w:cs="Arial"/>
          <w:sz w:val="24"/>
          <w:szCs w:val="24"/>
        </w:rPr>
        <w:t>realizados por</w:t>
      </w:r>
      <w:r w:rsidRPr="004A643A">
        <w:rPr>
          <w:rFonts w:ascii="Arial" w:hAnsi="Arial" w:cs="Arial"/>
          <w:sz w:val="24"/>
          <w:szCs w:val="24"/>
        </w:rPr>
        <w:t xml:space="preserve"> agentes vendedores </w:t>
      </w:r>
      <w:r>
        <w:rPr>
          <w:rFonts w:ascii="Arial" w:hAnsi="Arial" w:cs="Arial"/>
          <w:sz w:val="24"/>
          <w:szCs w:val="24"/>
        </w:rPr>
        <w:t xml:space="preserve">de la ONCE se realizará por la empresa de logística </w:t>
      </w:r>
      <w:r w:rsidRPr="004A643A">
        <w:rPr>
          <w:rFonts w:ascii="Arial" w:hAnsi="Arial" w:cs="Arial"/>
          <w:sz w:val="24"/>
          <w:szCs w:val="24"/>
        </w:rPr>
        <w:t>en quioscos o puntos de venta en la vía pública</w:t>
      </w:r>
      <w:r>
        <w:rPr>
          <w:rFonts w:ascii="Arial" w:hAnsi="Arial" w:cs="Arial"/>
          <w:sz w:val="24"/>
          <w:szCs w:val="24"/>
        </w:rPr>
        <w:t>,</w:t>
      </w:r>
      <w:r w:rsidRPr="004A643A">
        <w:rPr>
          <w:rFonts w:ascii="Arial" w:hAnsi="Arial" w:cs="Arial"/>
          <w:sz w:val="24"/>
          <w:szCs w:val="24"/>
        </w:rPr>
        <w:t xml:space="preserve"> siempre que los datos de los mismos se indiquen con claridad.</w:t>
      </w:r>
    </w:p>
    <w:p w:rsidR="00061D43" w:rsidRPr="00061D43" w:rsidRDefault="00061D43" w:rsidP="00061D43"/>
    <w:p w:rsidR="00D513AF" w:rsidRDefault="00DF60C3" w:rsidP="00611EF0">
      <w:pPr>
        <w:pStyle w:val="Ttulo1"/>
      </w:pPr>
      <w:bookmarkStart w:id="60" w:name="_Toc525113658"/>
      <w:bookmarkStart w:id="61" w:name="_Toc525113898"/>
      <w:bookmarkStart w:id="62" w:name="_Toc525299276"/>
      <w:bookmarkStart w:id="63" w:name="_Toc525644763"/>
      <w:bookmarkStart w:id="64" w:name="_Toc525714747"/>
      <w:r w:rsidRPr="004A643A">
        <w:t>PLAZOS DE ENTREGA</w:t>
      </w:r>
      <w:bookmarkEnd w:id="60"/>
      <w:bookmarkEnd w:id="61"/>
      <w:bookmarkEnd w:id="62"/>
      <w:bookmarkEnd w:id="63"/>
      <w:bookmarkEnd w:id="64"/>
    </w:p>
    <w:p w:rsidR="00D513AF" w:rsidRDefault="00D513AF">
      <w:pPr>
        <w:tabs>
          <w:tab w:val="num" w:pos="0"/>
        </w:tabs>
        <w:suppressAutoHyphens/>
        <w:ind w:left="-142"/>
        <w:contextualSpacing/>
        <w:jc w:val="both"/>
        <w:rPr>
          <w:rFonts w:ascii="Arial" w:hAnsi="Arial" w:cs="Arial"/>
          <w:sz w:val="24"/>
          <w:szCs w:val="24"/>
        </w:rPr>
      </w:pPr>
    </w:p>
    <w:p w:rsidR="00D513AF" w:rsidRDefault="00DF60C3">
      <w:pPr>
        <w:tabs>
          <w:tab w:val="num" w:pos="0"/>
        </w:tabs>
        <w:suppressAutoHyphens/>
        <w:ind w:left="-142"/>
        <w:contextualSpacing/>
        <w:jc w:val="both"/>
        <w:rPr>
          <w:rFonts w:ascii="Arial" w:hAnsi="Arial" w:cs="Arial"/>
          <w:sz w:val="24"/>
          <w:szCs w:val="24"/>
        </w:rPr>
      </w:pPr>
      <w:r>
        <w:rPr>
          <w:rFonts w:ascii="Arial" w:hAnsi="Arial" w:cs="Arial"/>
          <w:sz w:val="24"/>
          <w:szCs w:val="24"/>
        </w:rPr>
        <w:t xml:space="preserve">Con carácter </w:t>
      </w:r>
      <w:r w:rsidR="00F5594E">
        <w:rPr>
          <w:rFonts w:ascii="Arial" w:hAnsi="Arial" w:cs="Arial"/>
          <w:sz w:val="24"/>
          <w:szCs w:val="24"/>
        </w:rPr>
        <w:t>general, el</w:t>
      </w:r>
      <w:r w:rsidRPr="004A643A">
        <w:rPr>
          <w:rFonts w:ascii="Arial" w:hAnsi="Arial" w:cs="Arial"/>
          <w:sz w:val="24"/>
          <w:szCs w:val="24"/>
        </w:rPr>
        <w:t xml:space="preserve"> plazo </w:t>
      </w:r>
      <w:r>
        <w:rPr>
          <w:rFonts w:ascii="Arial" w:hAnsi="Arial" w:cs="Arial"/>
          <w:sz w:val="24"/>
          <w:szCs w:val="24"/>
        </w:rPr>
        <w:t xml:space="preserve">de </w:t>
      </w:r>
      <w:r w:rsidR="00F5594E">
        <w:rPr>
          <w:rFonts w:ascii="Arial" w:hAnsi="Arial" w:cs="Arial"/>
          <w:sz w:val="24"/>
          <w:szCs w:val="24"/>
        </w:rPr>
        <w:t xml:space="preserve">entrega </w:t>
      </w:r>
      <w:r w:rsidR="00F5594E" w:rsidRPr="004A643A">
        <w:rPr>
          <w:rFonts w:ascii="Arial" w:hAnsi="Arial" w:cs="Arial"/>
          <w:sz w:val="24"/>
          <w:szCs w:val="24"/>
        </w:rPr>
        <w:t>será</w:t>
      </w:r>
      <w:r w:rsidRPr="004A643A">
        <w:rPr>
          <w:rFonts w:ascii="Arial" w:hAnsi="Arial" w:cs="Arial"/>
          <w:sz w:val="24"/>
          <w:szCs w:val="24"/>
        </w:rPr>
        <w:t xml:space="preserve"> de tres días hábiles desde que se produzca el pago mediante tarjeta o el ingreso en cuenta de la transferencia bancaria</w:t>
      </w:r>
      <w:r>
        <w:rPr>
          <w:rFonts w:ascii="Arial" w:hAnsi="Arial" w:cs="Arial"/>
          <w:sz w:val="24"/>
          <w:szCs w:val="24"/>
        </w:rPr>
        <w:t xml:space="preserve">, salvo que se produzca alguna circunstancia que impida que se pueda </w:t>
      </w:r>
      <w:r>
        <w:rPr>
          <w:rFonts w:ascii="Arial" w:hAnsi="Arial" w:cs="Arial"/>
          <w:sz w:val="24"/>
          <w:szCs w:val="24"/>
        </w:rPr>
        <w:lastRenderedPageBreak/>
        <w:t xml:space="preserve">cumplir dicho plazo, de lo que se informará </w:t>
      </w:r>
      <w:r w:rsidR="000A0971">
        <w:rPr>
          <w:rFonts w:ascii="Arial" w:hAnsi="Arial" w:cs="Arial"/>
          <w:sz w:val="24"/>
          <w:szCs w:val="24"/>
        </w:rPr>
        <w:t>debidamente</w:t>
      </w:r>
      <w:r>
        <w:rPr>
          <w:rFonts w:ascii="Arial" w:hAnsi="Arial" w:cs="Arial"/>
          <w:sz w:val="24"/>
          <w:szCs w:val="24"/>
        </w:rPr>
        <w:t xml:space="preserve"> al cliente. </w:t>
      </w:r>
      <w:r w:rsidRPr="004A643A">
        <w:rPr>
          <w:rFonts w:ascii="Arial" w:hAnsi="Arial" w:cs="Arial"/>
          <w:sz w:val="24"/>
          <w:szCs w:val="24"/>
        </w:rPr>
        <w:t>Est</w:t>
      </w:r>
      <w:r>
        <w:rPr>
          <w:rFonts w:ascii="Arial" w:hAnsi="Arial" w:cs="Arial"/>
          <w:sz w:val="24"/>
          <w:szCs w:val="24"/>
        </w:rPr>
        <w:t>e</w:t>
      </w:r>
      <w:r w:rsidRPr="004A643A">
        <w:rPr>
          <w:rFonts w:ascii="Arial" w:hAnsi="Arial" w:cs="Arial"/>
          <w:sz w:val="24"/>
          <w:szCs w:val="24"/>
        </w:rPr>
        <w:t xml:space="preserve"> plazo será má</w:t>
      </w:r>
      <w:r>
        <w:rPr>
          <w:rFonts w:ascii="Arial" w:hAnsi="Arial" w:cs="Arial"/>
          <w:sz w:val="24"/>
          <w:szCs w:val="24"/>
        </w:rPr>
        <w:t>s</w:t>
      </w:r>
      <w:r w:rsidRPr="004A643A">
        <w:rPr>
          <w:rFonts w:ascii="Arial" w:hAnsi="Arial" w:cs="Arial"/>
          <w:sz w:val="24"/>
          <w:szCs w:val="24"/>
        </w:rPr>
        <w:t xml:space="preserve"> </w:t>
      </w:r>
      <w:r>
        <w:rPr>
          <w:rFonts w:ascii="Arial" w:hAnsi="Arial" w:cs="Arial"/>
          <w:sz w:val="24"/>
          <w:szCs w:val="24"/>
        </w:rPr>
        <w:t>amplio</w:t>
      </w:r>
      <w:r w:rsidRPr="004A643A">
        <w:rPr>
          <w:rFonts w:ascii="Arial" w:hAnsi="Arial" w:cs="Arial"/>
          <w:sz w:val="24"/>
          <w:szCs w:val="24"/>
        </w:rPr>
        <w:t xml:space="preserve"> en los casos de Canarias, Ceuta y Melilla, debido a los trámites legales a realizar en aduanas.</w:t>
      </w:r>
    </w:p>
    <w:p w:rsidR="00D513AF" w:rsidRDefault="00D513AF">
      <w:pPr>
        <w:tabs>
          <w:tab w:val="num" w:pos="1710"/>
        </w:tabs>
        <w:suppressAutoHyphens/>
        <w:ind w:left="-142"/>
        <w:contextualSpacing/>
        <w:jc w:val="both"/>
        <w:rPr>
          <w:rFonts w:ascii="Arial" w:hAnsi="Arial" w:cs="Arial"/>
          <w:sz w:val="24"/>
          <w:szCs w:val="24"/>
        </w:rPr>
      </w:pPr>
    </w:p>
    <w:p w:rsidR="00D513AF" w:rsidRDefault="00DF60C3" w:rsidP="00611EF0">
      <w:pPr>
        <w:pStyle w:val="Ttulo1"/>
      </w:pPr>
      <w:bookmarkStart w:id="65" w:name="_Toc525113659"/>
      <w:bookmarkStart w:id="66" w:name="_Toc525113899"/>
      <w:bookmarkStart w:id="67" w:name="_Toc525299277"/>
      <w:bookmarkStart w:id="68" w:name="_Toc525644764"/>
      <w:bookmarkStart w:id="69" w:name="_Toc525714748"/>
      <w:r w:rsidRPr="004A643A">
        <w:t>EMPRESA DE LOGÍSTICA</w:t>
      </w:r>
      <w:bookmarkEnd w:id="65"/>
      <w:bookmarkEnd w:id="66"/>
      <w:bookmarkEnd w:id="67"/>
      <w:bookmarkEnd w:id="68"/>
      <w:bookmarkEnd w:id="69"/>
    </w:p>
    <w:p w:rsidR="00D513AF" w:rsidRDefault="00D513AF">
      <w:pPr>
        <w:suppressAutoHyphens/>
        <w:ind w:left="-142"/>
        <w:contextualSpacing/>
        <w:jc w:val="both"/>
        <w:rPr>
          <w:rFonts w:ascii="Arial" w:hAnsi="Arial" w:cs="Arial"/>
          <w:sz w:val="24"/>
          <w:szCs w:val="24"/>
        </w:rPr>
      </w:pPr>
    </w:p>
    <w:p w:rsidR="00D513AF" w:rsidRDefault="00DF60C3">
      <w:pPr>
        <w:suppressAutoHyphens/>
        <w:ind w:left="-142"/>
        <w:contextualSpacing/>
        <w:jc w:val="both"/>
        <w:rPr>
          <w:rFonts w:ascii="Arial" w:hAnsi="Arial" w:cs="Arial"/>
          <w:sz w:val="24"/>
          <w:szCs w:val="24"/>
        </w:rPr>
      </w:pPr>
      <w:r w:rsidRPr="004A643A">
        <w:rPr>
          <w:rFonts w:ascii="Arial" w:hAnsi="Arial" w:cs="Arial"/>
          <w:sz w:val="24"/>
          <w:szCs w:val="24"/>
        </w:rPr>
        <w:t xml:space="preserve">El </w:t>
      </w:r>
      <w:r w:rsidR="00393172">
        <w:rPr>
          <w:rFonts w:ascii="Arial" w:hAnsi="Arial" w:cs="Arial"/>
          <w:sz w:val="24"/>
          <w:szCs w:val="24"/>
        </w:rPr>
        <w:t>CTI</w:t>
      </w:r>
      <w:r w:rsidRPr="004A643A">
        <w:rPr>
          <w:rFonts w:ascii="Arial" w:hAnsi="Arial" w:cs="Arial"/>
          <w:sz w:val="24"/>
          <w:szCs w:val="24"/>
        </w:rPr>
        <w:t xml:space="preserve"> contratará con la empresa de transportes que en cada momento estime más conveniente las entregas del material. El </w:t>
      </w:r>
      <w:r w:rsidR="00393172">
        <w:rPr>
          <w:rFonts w:ascii="Arial" w:hAnsi="Arial" w:cs="Arial"/>
          <w:sz w:val="24"/>
          <w:szCs w:val="24"/>
        </w:rPr>
        <w:t>CTI</w:t>
      </w:r>
      <w:r w:rsidRPr="004A643A">
        <w:rPr>
          <w:rFonts w:ascii="Arial" w:hAnsi="Arial" w:cs="Arial"/>
          <w:sz w:val="24"/>
          <w:szCs w:val="24"/>
        </w:rPr>
        <w:t xml:space="preserve"> no solicitará al cliente confirmación de que ha recibido el producto</w:t>
      </w:r>
      <w:r w:rsidR="000A0971">
        <w:rPr>
          <w:rFonts w:ascii="Arial" w:hAnsi="Arial" w:cs="Arial"/>
          <w:sz w:val="24"/>
          <w:szCs w:val="24"/>
        </w:rPr>
        <w:t>,</w:t>
      </w:r>
      <w:r w:rsidRPr="004A643A">
        <w:rPr>
          <w:rFonts w:ascii="Arial" w:hAnsi="Arial" w:cs="Arial"/>
          <w:sz w:val="24"/>
          <w:szCs w:val="24"/>
        </w:rPr>
        <w:t xml:space="preserve"> por lo </w:t>
      </w:r>
      <w:r w:rsidR="00F5594E" w:rsidRPr="004A643A">
        <w:rPr>
          <w:rFonts w:ascii="Arial" w:hAnsi="Arial" w:cs="Arial"/>
          <w:sz w:val="24"/>
          <w:szCs w:val="24"/>
        </w:rPr>
        <w:t>que,</w:t>
      </w:r>
      <w:r w:rsidRPr="004A643A">
        <w:rPr>
          <w:rFonts w:ascii="Arial" w:hAnsi="Arial" w:cs="Arial"/>
          <w:sz w:val="24"/>
          <w:szCs w:val="24"/>
        </w:rPr>
        <w:t xml:space="preserve"> en caso de no mediar reclamación del cliente o notificación en contrario por parte de la empresa de transportes, el pedido se presumirá entregado.</w:t>
      </w:r>
    </w:p>
    <w:p w:rsidR="00D513AF" w:rsidRDefault="00D513AF" w:rsidP="00DB1313">
      <w:pPr>
        <w:suppressAutoHyphens/>
        <w:contextualSpacing/>
        <w:jc w:val="both"/>
        <w:rPr>
          <w:rFonts w:ascii="Arial" w:hAnsi="Arial" w:cs="Arial"/>
          <w:sz w:val="24"/>
          <w:szCs w:val="24"/>
        </w:rPr>
      </w:pPr>
    </w:p>
    <w:p w:rsidR="00D513AF" w:rsidRDefault="00DF60C3" w:rsidP="00611EF0">
      <w:pPr>
        <w:pStyle w:val="Ttulo1"/>
      </w:pPr>
      <w:bookmarkStart w:id="70" w:name="_Toc525113662"/>
      <w:bookmarkStart w:id="71" w:name="_Toc525113902"/>
      <w:bookmarkStart w:id="72" w:name="_Toc525299280"/>
      <w:bookmarkStart w:id="73" w:name="_Toc525644765"/>
      <w:bookmarkStart w:id="74" w:name="_Toc525714749"/>
      <w:r w:rsidRPr="004A643A">
        <w:t>EXCLUSIÓN DE LAS TIENDAS-EXPOSICIÓN</w:t>
      </w:r>
      <w:bookmarkEnd w:id="70"/>
      <w:bookmarkEnd w:id="71"/>
      <w:bookmarkEnd w:id="72"/>
      <w:bookmarkEnd w:id="73"/>
      <w:bookmarkEnd w:id="74"/>
    </w:p>
    <w:p w:rsidR="00D513AF" w:rsidRDefault="00D513AF">
      <w:pPr>
        <w:suppressAutoHyphens/>
        <w:ind w:left="-142"/>
        <w:contextualSpacing/>
        <w:jc w:val="both"/>
        <w:rPr>
          <w:rFonts w:ascii="Arial" w:hAnsi="Arial" w:cs="Arial"/>
          <w:sz w:val="24"/>
          <w:szCs w:val="24"/>
        </w:rPr>
      </w:pPr>
    </w:p>
    <w:p w:rsidR="00D513AF" w:rsidRDefault="00DF60C3">
      <w:pPr>
        <w:suppressAutoHyphens/>
        <w:ind w:left="-142"/>
        <w:contextualSpacing/>
        <w:jc w:val="both"/>
        <w:rPr>
          <w:rFonts w:ascii="Arial" w:hAnsi="Arial" w:cs="Arial"/>
          <w:sz w:val="24"/>
          <w:szCs w:val="24"/>
        </w:rPr>
      </w:pPr>
      <w:r w:rsidRPr="004A643A">
        <w:rPr>
          <w:rFonts w:ascii="Arial" w:hAnsi="Arial" w:cs="Arial"/>
          <w:sz w:val="24"/>
          <w:szCs w:val="24"/>
        </w:rPr>
        <w:t xml:space="preserve">El cliente que haga uso de los servicios de venta a distancia en ningún caso podrá dirigir reclamación alguna a la Tienda-Exposición de su ámbito, ni devolver materiales al </w:t>
      </w:r>
      <w:r w:rsidR="00393172">
        <w:rPr>
          <w:rFonts w:ascii="Arial" w:hAnsi="Arial" w:cs="Arial"/>
          <w:sz w:val="24"/>
          <w:szCs w:val="24"/>
        </w:rPr>
        <w:t>CTI</w:t>
      </w:r>
      <w:r w:rsidRPr="004A643A">
        <w:rPr>
          <w:rFonts w:ascii="Arial" w:hAnsi="Arial" w:cs="Arial"/>
          <w:sz w:val="24"/>
          <w:szCs w:val="24"/>
        </w:rPr>
        <w:t xml:space="preserve"> a través de ésta, salvo en caso de reparación.</w:t>
      </w:r>
      <w:r w:rsidR="0026311E">
        <w:rPr>
          <w:rFonts w:ascii="Arial" w:hAnsi="Arial" w:cs="Arial"/>
          <w:sz w:val="24"/>
          <w:szCs w:val="24"/>
        </w:rPr>
        <w:t xml:space="preserve"> </w:t>
      </w:r>
      <w:r w:rsidR="001F6997">
        <w:rPr>
          <w:rFonts w:ascii="Arial" w:hAnsi="Arial" w:cs="Arial"/>
          <w:sz w:val="24"/>
          <w:szCs w:val="24"/>
        </w:rPr>
        <w:t xml:space="preserve">Las </w:t>
      </w:r>
      <w:r w:rsidR="0026311E">
        <w:rPr>
          <w:rFonts w:ascii="Arial" w:hAnsi="Arial" w:cs="Arial"/>
          <w:sz w:val="24"/>
          <w:szCs w:val="24"/>
        </w:rPr>
        <w:t>reclamaciones</w:t>
      </w:r>
      <w:r w:rsidR="001F6997">
        <w:rPr>
          <w:rFonts w:ascii="Arial" w:hAnsi="Arial" w:cs="Arial"/>
          <w:sz w:val="24"/>
          <w:szCs w:val="24"/>
        </w:rPr>
        <w:t xml:space="preserve"> deberán </w:t>
      </w:r>
      <w:r w:rsidR="00D969AB">
        <w:rPr>
          <w:rFonts w:ascii="Arial" w:hAnsi="Arial" w:cs="Arial"/>
          <w:sz w:val="24"/>
          <w:szCs w:val="24"/>
        </w:rPr>
        <w:t>plantearse a</w:t>
      </w:r>
      <w:r w:rsidR="00031061">
        <w:rPr>
          <w:rFonts w:ascii="Arial" w:hAnsi="Arial" w:cs="Arial"/>
          <w:sz w:val="24"/>
          <w:szCs w:val="24"/>
        </w:rPr>
        <w:t xml:space="preserve"> través d</w:t>
      </w:r>
      <w:r w:rsidR="0026311E">
        <w:rPr>
          <w:rFonts w:ascii="Arial" w:hAnsi="Arial" w:cs="Arial"/>
          <w:sz w:val="24"/>
          <w:szCs w:val="24"/>
        </w:rPr>
        <w:t>e</w:t>
      </w:r>
      <w:r w:rsidR="00031061">
        <w:rPr>
          <w:rFonts w:ascii="Arial" w:hAnsi="Arial" w:cs="Arial"/>
          <w:sz w:val="24"/>
          <w:szCs w:val="24"/>
        </w:rPr>
        <w:t>l</w:t>
      </w:r>
      <w:r w:rsidR="001F6997">
        <w:rPr>
          <w:rFonts w:ascii="Arial" w:hAnsi="Arial" w:cs="Arial"/>
          <w:sz w:val="24"/>
          <w:szCs w:val="24"/>
        </w:rPr>
        <w:t xml:space="preserve"> </w:t>
      </w:r>
      <w:r w:rsidR="0026311E">
        <w:rPr>
          <w:rFonts w:ascii="Arial" w:hAnsi="Arial" w:cs="Arial"/>
          <w:sz w:val="24"/>
          <w:szCs w:val="24"/>
        </w:rPr>
        <w:t xml:space="preserve">Servicio de Atención al </w:t>
      </w:r>
      <w:r w:rsidR="001D6AE0">
        <w:rPr>
          <w:rFonts w:ascii="Arial" w:hAnsi="Arial" w:cs="Arial"/>
          <w:sz w:val="24"/>
          <w:szCs w:val="24"/>
        </w:rPr>
        <w:t xml:space="preserve">Usuario </w:t>
      </w:r>
      <w:r w:rsidR="0026311E">
        <w:rPr>
          <w:rFonts w:ascii="Arial" w:hAnsi="Arial" w:cs="Arial"/>
          <w:sz w:val="24"/>
          <w:szCs w:val="24"/>
        </w:rPr>
        <w:t xml:space="preserve">del </w:t>
      </w:r>
      <w:r w:rsidR="00393172">
        <w:rPr>
          <w:rFonts w:ascii="Arial" w:hAnsi="Arial" w:cs="Arial"/>
          <w:sz w:val="24"/>
          <w:szCs w:val="24"/>
        </w:rPr>
        <w:t>CTI</w:t>
      </w:r>
      <w:r w:rsidR="0026311E">
        <w:rPr>
          <w:rFonts w:ascii="Arial" w:hAnsi="Arial" w:cs="Arial"/>
          <w:sz w:val="24"/>
          <w:szCs w:val="24"/>
        </w:rPr>
        <w:t>.</w:t>
      </w:r>
    </w:p>
    <w:p w:rsidR="00D513AF" w:rsidRPr="00AA2702" w:rsidRDefault="00D513AF" w:rsidP="00EA060B">
      <w:pPr>
        <w:suppressAutoHyphens/>
        <w:contextualSpacing/>
        <w:jc w:val="both"/>
        <w:rPr>
          <w:rFonts w:ascii="Arial" w:hAnsi="Arial" w:cs="Arial"/>
          <w:sz w:val="24"/>
          <w:szCs w:val="24"/>
        </w:rPr>
      </w:pPr>
    </w:p>
    <w:p w:rsidR="00D513AF" w:rsidRDefault="00DF2A3D" w:rsidP="00611EF0">
      <w:pPr>
        <w:pStyle w:val="Ttulo1"/>
      </w:pPr>
      <w:bookmarkStart w:id="75" w:name="_Toc525644766"/>
      <w:bookmarkStart w:id="76" w:name="_Toc525714750"/>
      <w:r w:rsidRPr="00E06AED">
        <w:t>SERVICIO DE</w:t>
      </w:r>
      <w:r w:rsidR="00E06AED">
        <w:t xml:space="preserve"> REPA</w:t>
      </w:r>
      <w:r w:rsidR="00273FFB">
        <w:t>RA</w:t>
      </w:r>
      <w:r w:rsidR="00E06AED">
        <w:t>CIÓN</w:t>
      </w:r>
      <w:bookmarkEnd w:id="75"/>
      <w:bookmarkEnd w:id="76"/>
    </w:p>
    <w:p w:rsidR="00D513AF" w:rsidRDefault="00D513AF">
      <w:pPr>
        <w:suppressAutoHyphens/>
        <w:ind w:left="-142"/>
        <w:contextualSpacing/>
        <w:jc w:val="both"/>
        <w:rPr>
          <w:rFonts w:ascii="Arial" w:hAnsi="Arial" w:cs="Arial"/>
          <w:sz w:val="24"/>
          <w:szCs w:val="24"/>
        </w:rPr>
      </w:pPr>
    </w:p>
    <w:p w:rsidR="00D513AF" w:rsidRPr="00AA2702" w:rsidRDefault="003E5D2D">
      <w:pPr>
        <w:suppressAutoHyphens/>
        <w:ind w:left="-142"/>
        <w:contextualSpacing/>
        <w:jc w:val="both"/>
        <w:rPr>
          <w:rFonts w:ascii="Arial" w:hAnsi="Arial" w:cs="Arial"/>
          <w:sz w:val="24"/>
          <w:szCs w:val="24"/>
        </w:rPr>
      </w:pPr>
      <w:r w:rsidRPr="004A643A">
        <w:rPr>
          <w:rFonts w:ascii="Arial" w:hAnsi="Arial" w:cs="Arial"/>
          <w:sz w:val="24"/>
          <w:szCs w:val="24"/>
        </w:rPr>
        <w:t xml:space="preserve">Los productos adquiridos a través de los servicios de venta a distancia que sean susceptibles de ser enviados para su reparación a </w:t>
      </w:r>
      <w:r w:rsidR="00393172">
        <w:rPr>
          <w:rFonts w:ascii="Arial" w:hAnsi="Arial" w:cs="Arial"/>
          <w:sz w:val="24"/>
          <w:szCs w:val="24"/>
        </w:rPr>
        <w:t>CTI</w:t>
      </w:r>
      <w:r w:rsidRPr="004A643A">
        <w:rPr>
          <w:rFonts w:ascii="Arial" w:hAnsi="Arial" w:cs="Arial"/>
          <w:sz w:val="24"/>
          <w:szCs w:val="24"/>
        </w:rPr>
        <w:t xml:space="preserve">, </w:t>
      </w:r>
      <w:r>
        <w:rPr>
          <w:rFonts w:ascii="Arial" w:hAnsi="Arial" w:cs="Arial"/>
          <w:sz w:val="24"/>
          <w:szCs w:val="24"/>
        </w:rPr>
        <w:t xml:space="preserve">podrán </w:t>
      </w:r>
      <w:r w:rsidR="00896765">
        <w:rPr>
          <w:rFonts w:ascii="Arial" w:hAnsi="Arial" w:cs="Arial"/>
          <w:sz w:val="24"/>
          <w:szCs w:val="24"/>
        </w:rPr>
        <w:t>enviarse a través de una</w:t>
      </w:r>
      <w:r w:rsidRPr="004A643A">
        <w:rPr>
          <w:rFonts w:ascii="Arial" w:hAnsi="Arial" w:cs="Arial"/>
          <w:sz w:val="24"/>
          <w:szCs w:val="24"/>
        </w:rPr>
        <w:t xml:space="preserve"> Tienda-Exposición </w:t>
      </w:r>
      <w:r>
        <w:rPr>
          <w:rFonts w:ascii="Arial" w:hAnsi="Arial" w:cs="Arial"/>
          <w:sz w:val="24"/>
          <w:szCs w:val="24"/>
        </w:rPr>
        <w:t xml:space="preserve">o bien directamente al </w:t>
      </w:r>
      <w:r w:rsidR="00393172">
        <w:rPr>
          <w:rFonts w:ascii="Arial" w:hAnsi="Arial" w:cs="Arial"/>
          <w:sz w:val="24"/>
          <w:szCs w:val="24"/>
        </w:rPr>
        <w:t>CTI</w:t>
      </w:r>
      <w:r>
        <w:rPr>
          <w:rFonts w:ascii="Arial" w:hAnsi="Arial" w:cs="Arial"/>
          <w:sz w:val="24"/>
          <w:szCs w:val="24"/>
        </w:rPr>
        <w:t xml:space="preserve"> </w:t>
      </w:r>
      <w:r w:rsidRPr="004A643A">
        <w:rPr>
          <w:rFonts w:ascii="Arial" w:hAnsi="Arial" w:cs="Arial"/>
          <w:sz w:val="24"/>
          <w:szCs w:val="24"/>
        </w:rPr>
        <w:t xml:space="preserve">siguiendo los trámites que se </w:t>
      </w:r>
      <w:r w:rsidRPr="00AA2702">
        <w:rPr>
          <w:rFonts w:ascii="Arial" w:hAnsi="Arial" w:cs="Arial"/>
          <w:sz w:val="24"/>
          <w:szCs w:val="24"/>
        </w:rPr>
        <w:t xml:space="preserve">establecen en el </w:t>
      </w:r>
      <w:r w:rsidRPr="00C14326">
        <w:rPr>
          <w:rFonts w:ascii="Arial" w:hAnsi="Arial" w:cs="Arial"/>
          <w:sz w:val="24"/>
          <w:szCs w:val="24"/>
        </w:rPr>
        <w:t xml:space="preserve">Oficio-Circular </w:t>
      </w:r>
      <w:r w:rsidR="00C14326" w:rsidRPr="00C14326">
        <w:rPr>
          <w:rFonts w:ascii="Arial" w:hAnsi="Arial" w:cs="Arial"/>
          <w:sz w:val="24"/>
          <w:szCs w:val="24"/>
        </w:rPr>
        <w:t>44</w:t>
      </w:r>
      <w:r w:rsidRPr="00C14326">
        <w:rPr>
          <w:rFonts w:ascii="Arial" w:hAnsi="Arial" w:cs="Arial"/>
          <w:sz w:val="24"/>
          <w:szCs w:val="24"/>
        </w:rPr>
        <w:t>/</w:t>
      </w:r>
      <w:r w:rsidR="00AA2702" w:rsidRPr="00C14326">
        <w:rPr>
          <w:rFonts w:ascii="Arial" w:hAnsi="Arial" w:cs="Arial"/>
          <w:sz w:val="24"/>
          <w:szCs w:val="24"/>
        </w:rPr>
        <w:t>2019</w:t>
      </w:r>
      <w:r w:rsidR="00F66F8F" w:rsidRPr="00C14326">
        <w:rPr>
          <w:rFonts w:ascii="Arial" w:hAnsi="Arial" w:cs="Arial"/>
          <w:sz w:val="24"/>
          <w:szCs w:val="24"/>
        </w:rPr>
        <w:t xml:space="preserve"> sobre venta de material tiflotécnico</w:t>
      </w:r>
      <w:r w:rsidRPr="00C14326">
        <w:rPr>
          <w:rFonts w:ascii="Arial" w:hAnsi="Arial" w:cs="Arial"/>
          <w:sz w:val="24"/>
          <w:szCs w:val="24"/>
        </w:rPr>
        <w:t>.</w:t>
      </w:r>
    </w:p>
    <w:p w:rsidR="00D513AF" w:rsidRDefault="00D513AF">
      <w:pPr>
        <w:suppressAutoHyphens/>
        <w:ind w:left="-142"/>
        <w:contextualSpacing/>
        <w:jc w:val="both"/>
        <w:rPr>
          <w:rFonts w:ascii="Arial" w:hAnsi="Arial" w:cs="Arial"/>
          <w:sz w:val="24"/>
          <w:szCs w:val="24"/>
        </w:rPr>
      </w:pPr>
    </w:p>
    <w:p w:rsidR="00432F12" w:rsidRDefault="00DF60C3" w:rsidP="007A60BC">
      <w:pPr>
        <w:pStyle w:val="Ttulo1"/>
        <w:numPr>
          <w:ilvl w:val="0"/>
          <w:numId w:val="0"/>
        </w:numPr>
        <w:ind w:left="360" w:hanging="360"/>
        <w:jc w:val="center"/>
        <w:rPr>
          <w:i w:val="0"/>
        </w:rPr>
      </w:pPr>
      <w:bookmarkStart w:id="77" w:name="_Toc387405026"/>
      <w:bookmarkStart w:id="78" w:name="_Toc525644767"/>
      <w:bookmarkStart w:id="79" w:name="_Toc525714751"/>
      <w:bookmarkStart w:id="80" w:name="adicional"/>
      <w:r w:rsidRPr="007A60BC">
        <w:rPr>
          <w:i w:val="0"/>
        </w:rPr>
        <w:t>DISPOSICIÓN ADICIONAL</w:t>
      </w:r>
      <w:bookmarkEnd w:id="77"/>
      <w:bookmarkEnd w:id="78"/>
      <w:bookmarkEnd w:id="79"/>
    </w:p>
    <w:p w:rsidR="00061D43" w:rsidRDefault="00061D43" w:rsidP="00061D43"/>
    <w:p w:rsidR="00452D15" w:rsidRDefault="00061D43" w:rsidP="00452D15">
      <w:pPr>
        <w:adjustRightInd w:val="0"/>
        <w:ind w:left="-142" w:firstLine="709"/>
        <w:contextualSpacing/>
        <w:jc w:val="both"/>
        <w:rPr>
          <w:rFonts w:ascii="Arial" w:hAnsi="Arial" w:cs="Arial"/>
          <w:sz w:val="24"/>
          <w:szCs w:val="24"/>
        </w:rPr>
      </w:pPr>
      <w:r w:rsidRPr="004A643A">
        <w:rPr>
          <w:rFonts w:ascii="Arial" w:hAnsi="Arial" w:cs="Arial"/>
          <w:sz w:val="24"/>
          <w:szCs w:val="24"/>
        </w:rPr>
        <w:t>La ONCE ha adquirido un compromiso firme en la defensa y la aplicación efectiva del principio de igualdad entre mujeres y hombres y entiende que debe velar p</w:t>
      </w:r>
      <w:r w:rsidR="00ED2917">
        <w:rPr>
          <w:rFonts w:ascii="Arial" w:hAnsi="Arial" w:cs="Arial"/>
          <w:sz w:val="24"/>
          <w:szCs w:val="24"/>
        </w:rPr>
        <w:t>ara</w:t>
      </w:r>
      <w:r w:rsidRPr="004A643A">
        <w:rPr>
          <w:rFonts w:ascii="Arial" w:hAnsi="Arial" w:cs="Arial"/>
          <w:sz w:val="24"/>
          <w:szCs w:val="24"/>
        </w:rPr>
        <w:t xml:space="preserve"> que en la comunicación interna y externa de la Organización se utilice un lenguaje no sexista. Para ello, intenta recurrir a técnicas de redacción que permitan hacer referencia a las personas sin especificar su sexo. </w:t>
      </w:r>
    </w:p>
    <w:p w:rsidR="00452D15" w:rsidRDefault="00452D15" w:rsidP="00452D15">
      <w:pPr>
        <w:adjustRightInd w:val="0"/>
        <w:ind w:left="-142" w:firstLine="709"/>
        <w:contextualSpacing/>
        <w:jc w:val="both"/>
        <w:rPr>
          <w:rFonts w:ascii="Arial" w:hAnsi="Arial" w:cs="Arial"/>
          <w:sz w:val="24"/>
          <w:szCs w:val="24"/>
        </w:rPr>
      </w:pPr>
    </w:p>
    <w:p w:rsidR="00061D43" w:rsidRDefault="00061D43" w:rsidP="00452D15">
      <w:pPr>
        <w:adjustRightInd w:val="0"/>
        <w:ind w:left="-142" w:firstLine="709"/>
        <w:contextualSpacing/>
        <w:jc w:val="both"/>
        <w:rPr>
          <w:rFonts w:ascii="Arial" w:hAnsi="Arial" w:cs="Arial"/>
          <w:iCs/>
          <w:sz w:val="24"/>
          <w:szCs w:val="24"/>
        </w:rPr>
      </w:pPr>
      <w:r w:rsidRPr="004A643A">
        <w:rPr>
          <w:rFonts w:ascii="Arial" w:hAnsi="Arial" w:cs="Arial"/>
          <w:sz w:val="24"/>
          <w:szCs w:val="24"/>
        </w:rPr>
        <w:t xml:space="preserve">No obstante, en los documentos normativos en ocasiones es necesaria la utilización de términos genéricos, especialmente en los plurales, para garantizar claridad, rigor y facilidad de lectura, </w:t>
      </w:r>
      <w:r w:rsidRPr="004A643A">
        <w:rPr>
          <w:rFonts w:ascii="Arial" w:hAnsi="Arial" w:cs="Arial"/>
          <w:iCs/>
          <w:sz w:val="24"/>
          <w:szCs w:val="24"/>
        </w:rPr>
        <w:t>sin que esto suponga ignorancia en cuanto a la necesaria diferenciación de género, ni un menor compromiso de la Institución con las políticas de igualdad y contra la discriminación por razón de sexo.</w:t>
      </w:r>
    </w:p>
    <w:p w:rsidR="00061D43" w:rsidRDefault="00061D43" w:rsidP="00061D43"/>
    <w:p w:rsidR="00432F12" w:rsidRPr="007A60BC" w:rsidRDefault="00DF60C3" w:rsidP="007A60BC">
      <w:pPr>
        <w:pStyle w:val="Ttulo1"/>
        <w:numPr>
          <w:ilvl w:val="0"/>
          <w:numId w:val="0"/>
        </w:numPr>
        <w:ind w:left="360" w:hanging="360"/>
        <w:jc w:val="center"/>
        <w:rPr>
          <w:i w:val="0"/>
        </w:rPr>
      </w:pPr>
      <w:bookmarkStart w:id="81" w:name="_Toc385399222"/>
      <w:bookmarkStart w:id="82" w:name="_Toc525299281"/>
      <w:bookmarkStart w:id="83" w:name="_Toc525644768"/>
      <w:bookmarkStart w:id="84" w:name="_Toc525714752"/>
      <w:bookmarkStart w:id="85" w:name="punto10"/>
      <w:bookmarkEnd w:id="80"/>
      <w:r w:rsidRPr="007A60BC">
        <w:rPr>
          <w:i w:val="0"/>
        </w:rPr>
        <w:t>DISPOSICIÓN DEROGATORIA</w:t>
      </w:r>
      <w:bookmarkEnd w:id="81"/>
      <w:bookmarkEnd w:id="82"/>
      <w:bookmarkEnd w:id="83"/>
      <w:bookmarkEnd w:id="84"/>
    </w:p>
    <w:bookmarkEnd w:id="85"/>
    <w:p w:rsidR="00D513AF" w:rsidRDefault="00D513AF">
      <w:pPr>
        <w:ind w:left="-142"/>
        <w:contextualSpacing/>
        <w:jc w:val="both"/>
        <w:rPr>
          <w:rFonts w:ascii="Arial" w:hAnsi="Arial" w:cs="Arial"/>
          <w:spacing w:val="-3"/>
          <w:sz w:val="24"/>
          <w:szCs w:val="24"/>
        </w:rPr>
      </w:pPr>
    </w:p>
    <w:p w:rsidR="00D513AF" w:rsidRDefault="00DF60C3" w:rsidP="00AA2702">
      <w:pPr>
        <w:ind w:left="-142" w:firstLine="502"/>
        <w:contextualSpacing/>
        <w:jc w:val="both"/>
        <w:rPr>
          <w:rFonts w:ascii="Arial" w:hAnsi="Arial" w:cs="Arial"/>
          <w:b/>
          <w:sz w:val="24"/>
          <w:szCs w:val="24"/>
        </w:rPr>
      </w:pPr>
      <w:r w:rsidRPr="004A643A">
        <w:rPr>
          <w:rFonts w:ascii="Arial" w:hAnsi="Arial" w:cs="Arial"/>
          <w:spacing w:val="-3"/>
          <w:sz w:val="24"/>
          <w:szCs w:val="24"/>
        </w:rPr>
        <w:t>Queda derogado el Oficio-</w:t>
      </w:r>
      <w:r w:rsidRPr="004A643A">
        <w:rPr>
          <w:rFonts w:ascii="Arial" w:hAnsi="Arial" w:cs="Arial"/>
          <w:sz w:val="24"/>
          <w:szCs w:val="24"/>
        </w:rPr>
        <w:t>Circular 36/2010, de 30 de julio, emitido por la Dirección General Adjunta de Servicios Sociales para Afiliados</w:t>
      </w:r>
    </w:p>
    <w:p w:rsidR="00D513AF" w:rsidRDefault="00D513AF">
      <w:pPr>
        <w:ind w:left="-142"/>
        <w:contextualSpacing/>
        <w:jc w:val="both"/>
        <w:rPr>
          <w:rFonts w:ascii="Arial" w:hAnsi="Arial" w:cs="Arial"/>
          <w:sz w:val="24"/>
          <w:szCs w:val="24"/>
        </w:rPr>
      </w:pPr>
    </w:p>
    <w:p w:rsidR="00452D15" w:rsidRDefault="00452D15">
      <w:pPr>
        <w:ind w:left="-142"/>
        <w:contextualSpacing/>
        <w:jc w:val="both"/>
        <w:rPr>
          <w:rFonts w:ascii="Arial" w:hAnsi="Arial" w:cs="Arial"/>
          <w:sz w:val="24"/>
          <w:szCs w:val="24"/>
        </w:rPr>
      </w:pPr>
      <w:r>
        <w:rPr>
          <w:rFonts w:ascii="Arial" w:hAnsi="Arial" w:cs="Arial"/>
          <w:sz w:val="24"/>
          <w:szCs w:val="24"/>
        </w:rPr>
        <w:br w:type="page"/>
      </w:r>
    </w:p>
    <w:p w:rsidR="00D513AF" w:rsidRDefault="00D513AF">
      <w:pPr>
        <w:ind w:left="-142"/>
        <w:contextualSpacing/>
        <w:jc w:val="both"/>
        <w:rPr>
          <w:rFonts w:ascii="Arial" w:hAnsi="Arial" w:cs="Arial"/>
          <w:sz w:val="24"/>
          <w:szCs w:val="24"/>
        </w:rPr>
      </w:pPr>
    </w:p>
    <w:p w:rsidR="00D513AF" w:rsidRPr="00C14326" w:rsidRDefault="00DF60C3" w:rsidP="00C14326">
      <w:pPr>
        <w:pStyle w:val="Ttulo1"/>
        <w:numPr>
          <w:ilvl w:val="0"/>
          <w:numId w:val="0"/>
        </w:numPr>
        <w:ind w:left="360" w:hanging="360"/>
        <w:jc w:val="center"/>
        <w:rPr>
          <w:i w:val="0"/>
        </w:rPr>
      </w:pPr>
      <w:bookmarkStart w:id="86" w:name="_Toc525299282"/>
      <w:bookmarkStart w:id="87" w:name="_Toc525644769"/>
      <w:bookmarkStart w:id="88" w:name="_Toc525714753"/>
      <w:r w:rsidRPr="007A60BC">
        <w:rPr>
          <w:i w:val="0"/>
        </w:rPr>
        <w:t>DISPOSICIÓN FINAL</w:t>
      </w:r>
      <w:bookmarkEnd w:id="86"/>
      <w:bookmarkEnd w:id="87"/>
      <w:bookmarkEnd w:id="88"/>
    </w:p>
    <w:p w:rsidR="00D513AF" w:rsidRPr="00AA2702" w:rsidRDefault="00DF60C3" w:rsidP="00C14326">
      <w:pPr>
        <w:spacing w:before="240"/>
        <w:ind w:left="-142" w:firstLine="502"/>
        <w:contextualSpacing/>
        <w:jc w:val="both"/>
        <w:rPr>
          <w:rFonts w:ascii="Arial" w:hAnsi="Arial" w:cs="Arial"/>
          <w:sz w:val="24"/>
          <w:szCs w:val="24"/>
        </w:rPr>
      </w:pPr>
      <w:r w:rsidRPr="00AA2702">
        <w:rPr>
          <w:rFonts w:ascii="Arial" w:hAnsi="Arial" w:cs="Arial"/>
          <w:sz w:val="24"/>
          <w:szCs w:val="24"/>
        </w:rPr>
        <w:t xml:space="preserve">El presente Oficio-Circular entrará en vigor el día </w:t>
      </w:r>
      <w:r w:rsidR="00C14326">
        <w:rPr>
          <w:rFonts w:ascii="Arial" w:hAnsi="Arial" w:cs="Arial"/>
          <w:sz w:val="24"/>
          <w:szCs w:val="24"/>
        </w:rPr>
        <w:t>2</w:t>
      </w:r>
      <w:r w:rsidRPr="00AA2702">
        <w:rPr>
          <w:rFonts w:ascii="Arial" w:hAnsi="Arial" w:cs="Arial"/>
          <w:sz w:val="24"/>
          <w:szCs w:val="24"/>
        </w:rPr>
        <w:t xml:space="preserve"> de </w:t>
      </w:r>
      <w:r w:rsidR="00C14326">
        <w:rPr>
          <w:rFonts w:ascii="Arial" w:hAnsi="Arial" w:cs="Arial"/>
          <w:sz w:val="24"/>
          <w:szCs w:val="24"/>
        </w:rPr>
        <w:t>octubre</w:t>
      </w:r>
      <w:r w:rsidRPr="00AA2702">
        <w:rPr>
          <w:rFonts w:ascii="Arial" w:hAnsi="Arial" w:cs="Arial"/>
          <w:sz w:val="24"/>
          <w:szCs w:val="24"/>
        </w:rPr>
        <w:t xml:space="preserve"> de </w:t>
      </w:r>
      <w:r w:rsidR="006532C1" w:rsidRPr="00AA2702">
        <w:rPr>
          <w:rFonts w:ascii="Arial" w:hAnsi="Arial" w:cs="Arial"/>
          <w:sz w:val="24"/>
          <w:szCs w:val="24"/>
        </w:rPr>
        <w:t>201</w:t>
      </w:r>
      <w:r w:rsidR="008D515E" w:rsidRPr="00AA2702">
        <w:rPr>
          <w:rFonts w:ascii="Arial" w:hAnsi="Arial" w:cs="Arial"/>
          <w:sz w:val="24"/>
          <w:szCs w:val="24"/>
        </w:rPr>
        <w:t>9</w:t>
      </w:r>
      <w:r w:rsidRPr="00AA2702">
        <w:rPr>
          <w:rFonts w:ascii="Arial" w:hAnsi="Arial" w:cs="Arial"/>
          <w:sz w:val="24"/>
          <w:szCs w:val="24"/>
        </w:rPr>
        <w:t>.</w:t>
      </w:r>
    </w:p>
    <w:p w:rsidR="00C14326" w:rsidRPr="008B6DAB" w:rsidRDefault="00C14326" w:rsidP="00C14326">
      <w:pPr>
        <w:spacing w:before="840"/>
        <w:jc w:val="center"/>
        <w:rPr>
          <w:rFonts w:ascii="Arial" w:hAnsi="Arial" w:cs="Arial"/>
          <w:snapToGrid w:val="0"/>
        </w:rPr>
      </w:pPr>
      <w:r w:rsidRPr="008B6DAB">
        <w:rPr>
          <w:rFonts w:ascii="Arial" w:hAnsi="Arial" w:cs="Arial"/>
          <w:snapToGrid w:val="0"/>
        </w:rPr>
        <w:t>EL DIRECTOR GENERAL ADJUNTO DE</w:t>
      </w:r>
    </w:p>
    <w:p w:rsidR="00C14326" w:rsidRDefault="00C14326" w:rsidP="00C14326">
      <w:pPr>
        <w:jc w:val="center"/>
        <w:rPr>
          <w:rFonts w:ascii="Arial" w:hAnsi="Arial" w:cs="Arial"/>
        </w:rPr>
      </w:pPr>
      <w:r w:rsidRPr="008B6DAB">
        <w:rPr>
          <w:rFonts w:ascii="Arial" w:hAnsi="Arial" w:cs="Arial"/>
          <w:snapToGrid w:val="0"/>
        </w:rPr>
        <w:t>SERVICIOS SOCIALES PARA AFILIADOS</w:t>
      </w:r>
    </w:p>
    <w:p w:rsidR="00C14326" w:rsidRPr="008B6DAB" w:rsidRDefault="00C14326" w:rsidP="00C14326">
      <w:pPr>
        <w:spacing w:before="1800"/>
        <w:jc w:val="center"/>
        <w:rPr>
          <w:rFonts w:ascii="Arial" w:hAnsi="Arial" w:cs="Arial"/>
        </w:rPr>
      </w:pPr>
      <w:r w:rsidRPr="008B6DAB">
        <w:rPr>
          <w:rFonts w:ascii="Arial" w:hAnsi="Arial" w:cs="Arial"/>
        </w:rPr>
        <w:t>Andrés Ramos Vázquez</w:t>
      </w:r>
    </w:p>
    <w:p w:rsidR="00D513AF" w:rsidRPr="00C14326" w:rsidRDefault="00D513AF" w:rsidP="00C14326">
      <w:pPr>
        <w:adjustRightInd w:val="0"/>
        <w:spacing w:before="7560"/>
        <w:jc w:val="both"/>
        <w:rPr>
          <w:rFonts w:ascii="Arial" w:hAnsi="Arial" w:cs="Arial"/>
          <w:bCs/>
          <w:sz w:val="24"/>
          <w:szCs w:val="24"/>
        </w:rPr>
      </w:pPr>
    </w:p>
    <w:p w:rsidR="00447E5D" w:rsidRDefault="0012159E" w:rsidP="00C14326">
      <w:pPr>
        <w:pStyle w:val="Textoindependiente"/>
        <w:ind w:left="-142"/>
        <w:contextualSpacing/>
        <w:rPr>
          <w:rFonts w:ascii="Arial" w:hAnsi="Arial" w:cs="Arial"/>
        </w:rPr>
        <w:sectPr w:rsidR="00447E5D" w:rsidSect="007A60BC">
          <w:headerReference w:type="even" r:id="rId7"/>
          <w:headerReference w:type="default" r:id="rId8"/>
          <w:footerReference w:type="even" r:id="rId9"/>
          <w:footerReference w:type="default" r:id="rId10"/>
          <w:headerReference w:type="first" r:id="rId11"/>
          <w:footerReference w:type="first" r:id="rId12"/>
          <w:pgSz w:w="11906" w:h="16838"/>
          <w:pgMar w:top="2268" w:right="1558" w:bottom="1418" w:left="1701" w:header="709" w:footer="709" w:gutter="0"/>
          <w:cols w:space="709"/>
          <w:titlePg/>
          <w:docGrid w:linePitch="299"/>
        </w:sectPr>
      </w:pPr>
      <w:r w:rsidRPr="0012159E">
        <w:rPr>
          <w:rFonts w:ascii="Arial" w:hAnsi="Arial" w:cs="Arial"/>
        </w:rPr>
        <w:t>RESPONSABLES DE LAS DIRECCIONES GENERALES ADJUNTAS, DIRECCIONES EJECUTIVAS, DELEGACIONES TERRITORIALES, DIRECCION</w:t>
      </w:r>
      <w:r w:rsidR="00801A6F">
        <w:rPr>
          <w:rFonts w:ascii="Arial" w:hAnsi="Arial" w:cs="Arial"/>
        </w:rPr>
        <w:t>ES DE ZONA Y DE CENTRO DE LA ONCE.</w:t>
      </w:r>
    </w:p>
    <w:p w:rsidR="00241FD6" w:rsidRDefault="00241FD6">
      <w:pPr>
        <w:pStyle w:val="Textoindependiente"/>
        <w:ind w:left="-142"/>
        <w:contextualSpacing/>
        <w:rPr>
          <w:rFonts w:ascii="Arial" w:hAnsi="Arial" w:cs="Arial"/>
        </w:rPr>
      </w:pPr>
    </w:p>
    <w:p w:rsidR="00D513AF" w:rsidRDefault="00432F12">
      <w:pPr>
        <w:pStyle w:val="Textoindependiente"/>
        <w:ind w:left="-142"/>
        <w:contextualSpacing/>
        <w:jc w:val="center"/>
        <w:rPr>
          <w:rFonts w:ascii="Arial" w:hAnsi="Arial" w:cs="Arial"/>
          <w:caps/>
          <w:sz w:val="28"/>
        </w:rPr>
      </w:pPr>
      <w:r w:rsidRPr="00432F12">
        <w:rPr>
          <w:rFonts w:ascii="Arial" w:hAnsi="Arial" w:cs="Arial"/>
          <w:caps/>
          <w:sz w:val="28"/>
        </w:rPr>
        <w:t>índice</w:t>
      </w:r>
    </w:p>
    <w:p w:rsidR="00D513AF" w:rsidRDefault="00D513AF">
      <w:pPr>
        <w:pStyle w:val="TDC1"/>
        <w:tabs>
          <w:tab w:val="left" w:pos="440"/>
          <w:tab w:val="right" w:leader="dot" w:pos="8637"/>
        </w:tabs>
        <w:rPr>
          <w:rFonts w:cs="Arial"/>
        </w:rPr>
      </w:pPr>
    </w:p>
    <w:p w:rsidR="007A60BC" w:rsidRDefault="0093418E">
      <w:pPr>
        <w:pStyle w:val="TDC1"/>
        <w:tabs>
          <w:tab w:val="left" w:pos="440"/>
          <w:tab w:val="right" w:leader="dot" w:pos="8637"/>
        </w:tabs>
        <w:rPr>
          <w:rFonts w:asciiTheme="minorHAnsi" w:eastAsiaTheme="minorEastAsia" w:hAnsiTheme="minorHAnsi" w:cstheme="minorBidi"/>
          <w:noProof/>
          <w:sz w:val="22"/>
          <w:lang w:val="es-ES" w:eastAsia="es-ES"/>
        </w:rPr>
      </w:pPr>
      <w:r>
        <w:fldChar w:fldCharType="begin"/>
      </w:r>
      <w:r w:rsidR="00273FFB">
        <w:instrText xml:space="preserve"> TOC \o "1-1" \h \z \u </w:instrText>
      </w:r>
      <w:r>
        <w:fldChar w:fldCharType="separate"/>
      </w:r>
      <w:hyperlink w:anchor="_Toc525714731" w:history="1">
        <w:r w:rsidR="007A60BC" w:rsidRPr="005A5928">
          <w:rPr>
            <w:rStyle w:val="Hipervnculo"/>
            <w:noProof/>
          </w:rPr>
          <w:t>1.</w:t>
        </w:r>
        <w:r w:rsidR="007A60BC">
          <w:rPr>
            <w:rFonts w:asciiTheme="minorHAnsi" w:eastAsiaTheme="minorEastAsia" w:hAnsiTheme="minorHAnsi" w:cstheme="minorBidi"/>
            <w:noProof/>
            <w:sz w:val="22"/>
            <w:lang w:val="es-ES" w:eastAsia="es-ES"/>
          </w:rPr>
          <w:tab/>
        </w:r>
        <w:r w:rsidR="007A60BC" w:rsidRPr="005A5928">
          <w:rPr>
            <w:rStyle w:val="Hipervnculo"/>
            <w:noProof/>
          </w:rPr>
          <w:t>DEFINICIÓN Y OBJETIVO DEL SERVICIO.</w:t>
        </w:r>
        <w:r w:rsidR="007A60BC">
          <w:rPr>
            <w:noProof/>
            <w:webHidden/>
          </w:rPr>
          <w:tab/>
        </w:r>
        <w:r>
          <w:rPr>
            <w:noProof/>
            <w:webHidden/>
          </w:rPr>
          <w:fldChar w:fldCharType="begin"/>
        </w:r>
        <w:r w:rsidR="007A60BC">
          <w:rPr>
            <w:noProof/>
            <w:webHidden/>
          </w:rPr>
          <w:instrText xml:space="preserve"> PAGEREF _Toc525714731 \h </w:instrText>
        </w:r>
        <w:r>
          <w:rPr>
            <w:noProof/>
            <w:webHidden/>
          </w:rPr>
        </w:r>
        <w:r>
          <w:rPr>
            <w:noProof/>
            <w:webHidden/>
          </w:rPr>
          <w:fldChar w:fldCharType="separate"/>
        </w:r>
        <w:r w:rsidR="00ED2917">
          <w:rPr>
            <w:noProof/>
            <w:webHidden/>
          </w:rPr>
          <w:t>1</w:t>
        </w:r>
        <w:r>
          <w:rPr>
            <w:noProof/>
            <w:webHidden/>
          </w:rPr>
          <w:fldChar w:fldCharType="end"/>
        </w:r>
      </w:hyperlink>
    </w:p>
    <w:p w:rsidR="007A60BC" w:rsidRDefault="00CD0006">
      <w:pPr>
        <w:pStyle w:val="TDC1"/>
        <w:tabs>
          <w:tab w:val="left" w:pos="440"/>
          <w:tab w:val="right" w:leader="dot" w:pos="8637"/>
        </w:tabs>
        <w:rPr>
          <w:rFonts w:asciiTheme="minorHAnsi" w:eastAsiaTheme="minorEastAsia" w:hAnsiTheme="minorHAnsi" w:cstheme="minorBidi"/>
          <w:noProof/>
          <w:sz w:val="22"/>
          <w:lang w:val="es-ES" w:eastAsia="es-ES"/>
        </w:rPr>
      </w:pPr>
      <w:hyperlink w:anchor="_Toc525714732" w:history="1">
        <w:r w:rsidR="007A60BC" w:rsidRPr="005A5928">
          <w:rPr>
            <w:rStyle w:val="Hipervnculo"/>
            <w:noProof/>
          </w:rPr>
          <w:t>2.</w:t>
        </w:r>
        <w:r w:rsidR="007A60BC">
          <w:rPr>
            <w:rFonts w:asciiTheme="minorHAnsi" w:eastAsiaTheme="minorEastAsia" w:hAnsiTheme="minorHAnsi" w:cstheme="minorBidi"/>
            <w:noProof/>
            <w:sz w:val="22"/>
            <w:lang w:val="es-ES" w:eastAsia="es-ES"/>
          </w:rPr>
          <w:tab/>
        </w:r>
        <w:r w:rsidR="007A60BC" w:rsidRPr="005A5928">
          <w:rPr>
            <w:rStyle w:val="Hipervnculo"/>
            <w:noProof/>
          </w:rPr>
          <w:t>BENEFICIARIOS.</w:t>
        </w:r>
        <w:r w:rsidR="007A60BC">
          <w:rPr>
            <w:noProof/>
            <w:webHidden/>
          </w:rPr>
          <w:tab/>
        </w:r>
        <w:r w:rsidR="0093418E">
          <w:rPr>
            <w:noProof/>
            <w:webHidden/>
          </w:rPr>
          <w:fldChar w:fldCharType="begin"/>
        </w:r>
        <w:r w:rsidR="007A60BC">
          <w:rPr>
            <w:noProof/>
            <w:webHidden/>
          </w:rPr>
          <w:instrText xml:space="preserve"> PAGEREF _Toc525714732 \h </w:instrText>
        </w:r>
        <w:r w:rsidR="0093418E">
          <w:rPr>
            <w:noProof/>
            <w:webHidden/>
          </w:rPr>
        </w:r>
        <w:r w:rsidR="0093418E">
          <w:rPr>
            <w:noProof/>
            <w:webHidden/>
          </w:rPr>
          <w:fldChar w:fldCharType="separate"/>
        </w:r>
        <w:r w:rsidR="00ED2917">
          <w:rPr>
            <w:noProof/>
            <w:webHidden/>
          </w:rPr>
          <w:t>1</w:t>
        </w:r>
        <w:r w:rsidR="0093418E">
          <w:rPr>
            <w:noProof/>
            <w:webHidden/>
          </w:rPr>
          <w:fldChar w:fldCharType="end"/>
        </w:r>
      </w:hyperlink>
    </w:p>
    <w:p w:rsidR="007A60BC" w:rsidRPr="007A60BC" w:rsidRDefault="00CD0006" w:rsidP="007A60BC">
      <w:pPr>
        <w:pStyle w:val="TDC1"/>
        <w:tabs>
          <w:tab w:val="left" w:pos="660"/>
          <w:tab w:val="right" w:leader="dot" w:pos="8637"/>
        </w:tabs>
        <w:ind w:left="851" w:hanging="425"/>
        <w:rPr>
          <w:rFonts w:asciiTheme="minorHAnsi" w:eastAsiaTheme="minorEastAsia" w:hAnsiTheme="minorHAnsi" w:cstheme="minorBidi"/>
          <w:i/>
          <w:noProof/>
          <w:sz w:val="22"/>
          <w:lang w:val="es-ES" w:eastAsia="es-ES"/>
        </w:rPr>
      </w:pPr>
      <w:hyperlink w:anchor="_Toc525714733" w:history="1">
        <w:r w:rsidR="007A60BC" w:rsidRPr="007A60BC">
          <w:rPr>
            <w:rStyle w:val="Hipervnculo"/>
            <w:i/>
            <w:noProof/>
          </w:rPr>
          <w:t>2.1</w:t>
        </w:r>
        <w:r w:rsidR="007A60BC" w:rsidRPr="007A60BC">
          <w:rPr>
            <w:rFonts w:asciiTheme="minorHAnsi" w:eastAsiaTheme="minorEastAsia" w:hAnsiTheme="minorHAnsi" w:cstheme="minorBidi"/>
            <w:i/>
            <w:noProof/>
            <w:sz w:val="22"/>
            <w:lang w:val="es-ES" w:eastAsia="es-ES"/>
          </w:rPr>
          <w:tab/>
        </w:r>
        <w:r w:rsidR="007A60BC" w:rsidRPr="007A60BC">
          <w:rPr>
            <w:rStyle w:val="Hipervnculo"/>
            <w:i/>
            <w:noProof/>
          </w:rPr>
          <w:t>Servicio de venta telefónica.</w:t>
        </w:r>
        <w:r w:rsidR="007A60BC" w:rsidRPr="007A60BC">
          <w:rPr>
            <w:i/>
            <w:noProof/>
            <w:webHidden/>
          </w:rPr>
          <w:tab/>
        </w:r>
        <w:r w:rsidR="0093418E" w:rsidRPr="007A60BC">
          <w:rPr>
            <w:i/>
            <w:noProof/>
            <w:webHidden/>
          </w:rPr>
          <w:fldChar w:fldCharType="begin"/>
        </w:r>
        <w:r w:rsidR="007A60BC" w:rsidRPr="007A60BC">
          <w:rPr>
            <w:i/>
            <w:noProof/>
            <w:webHidden/>
          </w:rPr>
          <w:instrText xml:space="preserve"> PAGEREF _Toc525714733 \h </w:instrText>
        </w:r>
        <w:r w:rsidR="0093418E" w:rsidRPr="007A60BC">
          <w:rPr>
            <w:i/>
            <w:noProof/>
            <w:webHidden/>
          </w:rPr>
        </w:r>
        <w:r w:rsidR="0093418E" w:rsidRPr="007A60BC">
          <w:rPr>
            <w:i/>
            <w:noProof/>
            <w:webHidden/>
          </w:rPr>
          <w:fldChar w:fldCharType="separate"/>
        </w:r>
        <w:r w:rsidR="00ED2917">
          <w:rPr>
            <w:i/>
            <w:noProof/>
            <w:webHidden/>
          </w:rPr>
          <w:t>1</w:t>
        </w:r>
        <w:r w:rsidR="0093418E" w:rsidRPr="007A60BC">
          <w:rPr>
            <w:i/>
            <w:noProof/>
            <w:webHidden/>
          </w:rPr>
          <w:fldChar w:fldCharType="end"/>
        </w:r>
      </w:hyperlink>
    </w:p>
    <w:p w:rsidR="007A60BC" w:rsidRPr="007A60BC" w:rsidRDefault="00CD0006" w:rsidP="007A60BC">
      <w:pPr>
        <w:pStyle w:val="TDC1"/>
        <w:tabs>
          <w:tab w:val="left" w:pos="660"/>
          <w:tab w:val="right" w:leader="dot" w:pos="8637"/>
        </w:tabs>
        <w:ind w:left="851" w:hanging="425"/>
        <w:rPr>
          <w:rFonts w:asciiTheme="minorHAnsi" w:eastAsiaTheme="minorEastAsia" w:hAnsiTheme="minorHAnsi" w:cstheme="minorBidi"/>
          <w:i/>
          <w:noProof/>
          <w:sz w:val="22"/>
          <w:lang w:val="es-ES" w:eastAsia="es-ES"/>
        </w:rPr>
      </w:pPr>
      <w:hyperlink w:anchor="_Toc525714734" w:history="1">
        <w:r w:rsidR="007A60BC" w:rsidRPr="007A60BC">
          <w:rPr>
            <w:rStyle w:val="Hipervnculo"/>
            <w:i/>
            <w:noProof/>
          </w:rPr>
          <w:t>2.2</w:t>
        </w:r>
        <w:r w:rsidR="007A60BC" w:rsidRPr="007A60BC">
          <w:rPr>
            <w:rFonts w:asciiTheme="minorHAnsi" w:eastAsiaTheme="minorEastAsia" w:hAnsiTheme="minorHAnsi" w:cstheme="minorBidi"/>
            <w:i/>
            <w:noProof/>
            <w:sz w:val="22"/>
            <w:lang w:val="es-ES" w:eastAsia="es-ES"/>
          </w:rPr>
          <w:tab/>
        </w:r>
        <w:r w:rsidR="007A60BC" w:rsidRPr="007A60BC">
          <w:rPr>
            <w:rStyle w:val="Hipervnculo"/>
            <w:i/>
            <w:noProof/>
          </w:rPr>
          <w:t>Servicio de venta online.</w:t>
        </w:r>
        <w:r w:rsidR="007A60BC" w:rsidRPr="007A60BC">
          <w:rPr>
            <w:i/>
            <w:noProof/>
            <w:webHidden/>
          </w:rPr>
          <w:tab/>
        </w:r>
        <w:r w:rsidR="0093418E" w:rsidRPr="007A60BC">
          <w:rPr>
            <w:i/>
            <w:noProof/>
            <w:webHidden/>
          </w:rPr>
          <w:fldChar w:fldCharType="begin"/>
        </w:r>
        <w:r w:rsidR="007A60BC" w:rsidRPr="007A60BC">
          <w:rPr>
            <w:i/>
            <w:noProof/>
            <w:webHidden/>
          </w:rPr>
          <w:instrText xml:space="preserve"> PAGEREF _Toc525714734 \h </w:instrText>
        </w:r>
        <w:r w:rsidR="0093418E" w:rsidRPr="007A60BC">
          <w:rPr>
            <w:i/>
            <w:noProof/>
            <w:webHidden/>
          </w:rPr>
        </w:r>
        <w:r w:rsidR="0093418E" w:rsidRPr="007A60BC">
          <w:rPr>
            <w:i/>
            <w:noProof/>
            <w:webHidden/>
          </w:rPr>
          <w:fldChar w:fldCharType="separate"/>
        </w:r>
        <w:r w:rsidR="00ED2917">
          <w:rPr>
            <w:i/>
            <w:noProof/>
            <w:webHidden/>
          </w:rPr>
          <w:t>2</w:t>
        </w:r>
        <w:r w:rsidR="0093418E" w:rsidRPr="007A60BC">
          <w:rPr>
            <w:i/>
            <w:noProof/>
            <w:webHidden/>
          </w:rPr>
          <w:fldChar w:fldCharType="end"/>
        </w:r>
      </w:hyperlink>
    </w:p>
    <w:p w:rsidR="007A60BC" w:rsidRDefault="00CD0006">
      <w:pPr>
        <w:pStyle w:val="TDC1"/>
        <w:tabs>
          <w:tab w:val="left" w:pos="440"/>
          <w:tab w:val="right" w:leader="dot" w:pos="8637"/>
        </w:tabs>
        <w:rPr>
          <w:rFonts w:asciiTheme="minorHAnsi" w:eastAsiaTheme="minorEastAsia" w:hAnsiTheme="minorHAnsi" w:cstheme="minorBidi"/>
          <w:noProof/>
          <w:sz w:val="22"/>
          <w:lang w:val="es-ES" w:eastAsia="es-ES"/>
        </w:rPr>
      </w:pPr>
      <w:hyperlink w:anchor="_Toc525714735" w:history="1">
        <w:r w:rsidR="007A60BC" w:rsidRPr="005A5928">
          <w:rPr>
            <w:rStyle w:val="Hipervnculo"/>
            <w:noProof/>
          </w:rPr>
          <w:t>3.</w:t>
        </w:r>
        <w:r w:rsidR="007A60BC">
          <w:rPr>
            <w:rFonts w:asciiTheme="minorHAnsi" w:eastAsiaTheme="minorEastAsia" w:hAnsiTheme="minorHAnsi" w:cstheme="minorBidi"/>
            <w:noProof/>
            <w:sz w:val="22"/>
            <w:lang w:val="es-ES" w:eastAsia="es-ES"/>
          </w:rPr>
          <w:tab/>
        </w:r>
        <w:r w:rsidR="007A60BC" w:rsidRPr="005A5928">
          <w:rPr>
            <w:rStyle w:val="Hipervnculo"/>
            <w:noProof/>
          </w:rPr>
          <w:t>PRODUCTOS COMERCIALIZADOS.</w:t>
        </w:r>
        <w:r w:rsidR="007A60BC">
          <w:rPr>
            <w:noProof/>
            <w:webHidden/>
          </w:rPr>
          <w:tab/>
        </w:r>
        <w:r w:rsidR="0093418E">
          <w:rPr>
            <w:noProof/>
            <w:webHidden/>
          </w:rPr>
          <w:fldChar w:fldCharType="begin"/>
        </w:r>
        <w:r w:rsidR="007A60BC">
          <w:rPr>
            <w:noProof/>
            <w:webHidden/>
          </w:rPr>
          <w:instrText xml:space="preserve"> PAGEREF _Toc525714735 \h </w:instrText>
        </w:r>
        <w:r w:rsidR="0093418E">
          <w:rPr>
            <w:noProof/>
            <w:webHidden/>
          </w:rPr>
        </w:r>
        <w:r w:rsidR="0093418E">
          <w:rPr>
            <w:noProof/>
            <w:webHidden/>
          </w:rPr>
          <w:fldChar w:fldCharType="separate"/>
        </w:r>
        <w:r w:rsidR="00ED2917">
          <w:rPr>
            <w:noProof/>
            <w:webHidden/>
          </w:rPr>
          <w:t>2</w:t>
        </w:r>
        <w:r w:rsidR="0093418E">
          <w:rPr>
            <w:noProof/>
            <w:webHidden/>
          </w:rPr>
          <w:fldChar w:fldCharType="end"/>
        </w:r>
      </w:hyperlink>
    </w:p>
    <w:p w:rsidR="007A60BC" w:rsidRDefault="00CD0006">
      <w:pPr>
        <w:pStyle w:val="TDC1"/>
        <w:tabs>
          <w:tab w:val="left" w:pos="440"/>
          <w:tab w:val="right" w:leader="dot" w:pos="8637"/>
        </w:tabs>
        <w:rPr>
          <w:rFonts w:asciiTheme="minorHAnsi" w:eastAsiaTheme="minorEastAsia" w:hAnsiTheme="minorHAnsi" w:cstheme="minorBidi"/>
          <w:noProof/>
          <w:sz w:val="22"/>
          <w:lang w:val="es-ES" w:eastAsia="es-ES"/>
        </w:rPr>
      </w:pPr>
      <w:hyperlink w:anchor="_Toc525714736" w:history="1">
        <w:r w:rsidR="007A60BC" w:rsidRPr="005A5928">
          <w:rPr>
            <w:rStyle w:val="Hipervnculo"/>
            <w:noProof/>
          </w:rPr>
          <w:t>4.</w:t>
        </w:r>
        <w:r w:rsidR="007A60BC">
          <w:rPr>
            <w:rFonts w:asciiTheme="minorHAnsi" w:eastAsiaTheme="minorEastAsia" w:hAnsiTheme="minorHAnsi" w:cstheme="minorBidi"/>
            <w:noProof/>
            <w:sz w:val="22"/>
            <w:lang w:val="es-ES" w:eastAsia="es-ES"/>
          </w:rPr>
          <w:tab/>
        </w:r>
        <w:r w:rsidR="007A60BC" w:rsidRPr="005A5928">
          <w:rPr>
            <w:rStyle w:val="Hipervnculo"/>
            <w:noProof/>
          </w:rPr>
          <w:t>MEDIOS DE PAGO.</w:t>
        </w:r>
        <w:r w:rsidR="007A60BC">
          <w:rPr>
            <w:noProof/>
            <w:webHidden/>
          </w:rPr>
          <w:tab/>
        </w:r>
        <w:r w:rsidR="0093418E">
          <w:rPr>
            <w:noProof/>
            <w:webHidden/>
          </w:rPr>
          <w:fldChar w:fldCharType="begin"/>
        </w:r>
        <w:r w:rsidR="007A60BC">
          <w:rPr>
            <w:noProof/>
            <w:webHidden/>
          </w:rPr>
          <w:instrText xml:space="preserve"> PAGEREF _Toc525714736 \h </w:instrText>
        </w:r>
        <w:r w:rsidR="0093418E">
          <w:rPr>
            <w:noProof/>
            <w:webHidden/>
          </w:rPr>
        </w:r>
        <w:r w:rsidR="0093418E">
          <w:rPr>
            <w:noProof/>
            <w:webHidden/>
          </w:rPr>
          <w:fldChar w:fldCharType="separate"/>
        </w:r>
        <w:r w:rsidR="00ED2917">
          <w:rPr>
            <w:noProof/>
            <w:webHidden/>
          </w:rPr>
          <w:t>2</w:t>
        </w:r>
        <w:r w:rsidR="0093418E">
          <w:rPr>
            <w:noProof/>
            <w:webHidden/>
          </w:rPr>
          <w:fldChar w:fldCharType="end"/>
        </w:r>
      </w:hyperlink>
    </w:p>
    <w:p w:rsidR="007A60BC" w:rsidRPr="007A60BC" w:rsidRDefault="00CD0006" w:rsidP="007A60BC">
      <w:pPr>
        <w:pStyle w:val="TDC1"/>
        <w:tabs>
          <w:tab w:val="left" w:pos="660"/>
          <w:tab w:val="right" w:leader="dot" w:pos="8637"/>
        </w:tabs>
        <w:ind w:left="851" w:hanging="425"/>
        <w:rPr>
          <w:rFonts w:asciiTheme="minorHAnsi" w:eastAsiaTheme="minorEastAsia" w:hAnsiTheme="minorHAnsi" w:cstheme="minorBidi"/>
          <w:i/>
          <w:noProof/>
          <w:sz w:val="22"/>
          <w:lang w:val="es-ES" w:eastAsia="es-ES"/>
        </w:rPr>
      </w:pPr>
      <w:hyperlink w:anchor="_Toc525714737" w:history="1">
        <w:r w:rsidR="007A60BC" w:rsidRPr="007A60BC">
          <w:rPr>
            <w:rStyle w:val="Hipervnculo"/>
            <w:i/>
            <w:noProof/>
          </w:rPr>
          <w:t>4.1</w:t>
        </w:r>
        <w:r w:rsidR="007A60BC" w:rsidRPr="007A60BC">
          <w:rPr>
            <w:rFonts w:asciiTheme="minorHAnsi" w:eastAsiaTheme="minorEastAsia" w:hAnsiTheme="minorHAnsi" w:cstheme="minorBidi"/>
            <w:i/>
            <w:noProof/>
            <w:sz w:val="22"/>
            <w:lang w:val="es-ES" w:eastAsia="es-ES"/>
          </w:rPr>
          <w:tab/>
        </w:r>
        <w:r w:rsidR="007A60BC" w:rsidRPr="007A60BC">
          <w:rPr>
            <w:rStyle w:val="Hipervnculo"/>
            <w:i/>
            <w:noProof/>
          </w:rPr>
          <w:t>Servicio de venta telefónica.</w:t>
        </w:r>
        <w:r w:rsidR="007A60BC" w:rsidRPr="007A60BC">
          <w:rPr>
            <w:i/>
            <w:noProof/>
            <w:webHidden/>
          </w:rPr>
          <w:tab/>
        </w:r>
        <w:r w:rsidR="0093418E" w:rsidRPr="007A60BC">
          <w:rPr>
            <w:i/>
            <w:noProof/>
            <w:webHidden/>
          </w:rPr>
          <w:fldChar w:fldCharType="begin"/>
        </w:r>
        <w:r w:rsidR="007A60BC" w:rsidRPr="007A60BC">
          <w:rPr>
            <w:i/>
            <w:noProof/>
            <w:webHidden/>
          </w:rPr>
          <w:instrText xml:space="preserve"> PAGEREF _Toc525714737 \h </w:instrText>
        </w:r>
        <w:r w:rsidR="0093418E" w:rsidRPr="007A60BC">
          <w:rPr>
            <w:i/>
            <w:noProof/>
            <w:webHidden/>
          </w:rPr>
        </w:r>
        <w:r w:rsidR="0093418E" w:rsidRPr="007A60BC">
          <w:rPr>
            <w:i/>
            <w:noProof/>
            <w:webHidden/>
          </w:rPr>
          <w:fldChar w:fldCharType="separate"/>
        </w:r>
        <w:r w:rsidR="00ED2917">
          <w:rPr>
            <w:i/>
            <w:noProof/>
            <w:webHidden/>
          </w:rPr>
          <w:t>2</w:t>
        </w:r>
        <w:r w:rsidR="0093418E" w:rsidRPr="007A60BC">
          <w:rPr>
            <w:i/>
            <w:noProof/>
            <w:webHidden/>
          </w:rPr>
          <w:fldChar w:fldCharType="end"/>
        </w:r>
      </w:hyperlink>
    </w:p>
    <w:p w:rsidR="007A60BC" w:rsidRPr="007A60BC" w:rsidRDefault="00CD0006" w:rsidP="007A60BC">
      <w:pPr>
        <w:pStyle w:val="TDC1"/>
        <w:tabs>
          <w:tab w:val="left" w:pos="660"/>
          <w:tab w:val="right" w:leader="dot" w:pos="8637"/>
        </w:tabs>
        <w:ind w:left="851" w:hanging="425"/>
        <w:rPr>
          <w:rFonts w:asciiTheme="minorHAnsi" w:eastAsiaTheme="minorEastAsia" w:hAnsiTheme="minorHAnsi" w:cstheme="minorBidi"/>
          <w:i/>
          <w:noProof/>
          <w:sz w:val="22"/>
          <w:lang w:val="es-ES" w:eastAsia="es-ES"/>
        </w:rPr>
      </w:pPr>
      <w:hyperlink w:anchor="_Toc525714738" w:history="1">
        <w:r w:rsidR="007A60BC" w:rsidRPr="007A60BC">
          <w:rPr>
            <w:rStyle w:val="Hipervnculo"/>
            <w:i/>
            <w:noProof/>
          </w:rPr>
          <w:t>4.2</w:t>
        </w:r>
        <w:r w:rsidR="007A60BC" w:rsidRPr="007A60BC">
          <w:rPr>
            <w:rFonts w:asciiTheme="minorHAnsi" w:eastAsiaTheme="minorEastAsia" w:hAnsiTheme="minorHAnsi" w:cstheme="minorBidi"/>
            <w:i/>
            <w:noProof/>
            <w:sz w:val="22"/>
            <w:lang w:val="es-ES" w:eastAsia="es-ES"/>
          </w:rPr>
          <w:tab/>
        </w:r>
        <w:r w:rsidR="007A60BC" w:rsidRPr="007A60BC">
          <w:rPr>
            <w:rStyle w:val="Hipervnculo"/>
            <w:i/>
            <w:noProof/>
          </w:rPr>
          <w:t>Servicio de venta online.</w:t>
        </w:r>
        <w:r w:rsidR="007A60BC" w:rsidRPr="007A60BC">
          <w:rPr>
            <w:i/>
            <w:noProof/>
            <w:webHidden/>
          </w:rPr>
          <w:tab/>
        </w:r>
        <w:r w:rsidR="0093418E" w:rsidRPr="007A60BC">
          <w:rPr>
            <w:i/>
            <w:noProof/>
            <w:webHidden/>
          </w:rPr>
          <w:fldChar w:fldCharType="begin"/>
        </w:r>
        <w:r w:rsidR="007A60BC" w:rsidRPr="007A60BC">
          <w:rPr>
            <w:i/>
            <w:noProof/>
            <w:webHidden/>
          </w:rPr>
          <w:instrText xml:space="preserve"> PAGEREF _Toc525714738 \h </w:instrText>
        </w:r>
        <w:r w:rsidR="0093418E" w:rsidRPr="007A60BC">
          <w:rPr>
            <w:i/>
            <w:noProof/>
            <w:webHidden/>
          </w:rPr>
        </w:r>
        <w:r w:rsidR="0093418E" w:rsidRPr="007A60BC">
          <w:rPr>
            <w:i/>
            <w:noProof/>
            <w:webHidden/>
          </w:rPr>
          <w:fldChar w:fldCharType="separate"/>
        </w:r>
        <w:r w:rsidR="00ED2917">
          <w:rPr>
            <w:i/>
            <w:noProof/>
            <w:webHidden/>
          </w:rPr>
          <w:t>2</w:t>
        </w:r>
        <w:r w:rsidR="0093418E" w:rsidRPr="007A60BC">
          <w:rPr>
            <w:i/>
            <w:noProof/>
            <w:webHidden/>
          </w:rPr>
          <w:fldChar w:fldCharType="end"/>
        </w:r>
      </w:hyperlink>
    </w:p>
    <w:p w:rsidR="007A60BC" w:rsidRDefault="00CD0006">
      <w:pPr>
        <w:pStyle w:val="TDC1"/>
        <w:tabs>
          <w:tab w:val="left" w:pos="440"/>
          <w:tab w:val="right" w:leader="dot" w:pos="8637"/>
        </w:tabs>
        <w:rPr>
          <w:rFonts w:asciiTheme="minorHAnsi" w:eastAsiaTheme="minorEastAsia" w:hAnsiTheme="minorHAnsi" w:cstheme="minorBidi"/>
          <w:noProof/>
          <w:sz w:val="22"/>
          <w:lang w:val="es-ES" w:eastAsia="es-ES"/>
        </w:rPr>
      </w:pPr>
      <w:hyperlink w:anchor="_Toc525714739" w:history="1">
        <w:r w:rsidR="007A60BC" w:rsidRPr="005A5928">
          <w:rPr>
            <w:rStyle w:val="Hipervnculo"/>
            <w:noProof/>
          </w:rPr>
          <w:t>5.</w:t>
        </w:r>
        <w:r w:rsidR="007A60BC">
          <w:rPr>
            <w:rFonts w:asciiTheme="minorHAnsi" w:eastAsiaTheme="minorEastAsia" w:hAnsiTheme="minorHAnsi" w:cstheme="minorBidi"/>
            <w:noProof/>
            <w:sz w:val="22"/>
            <w:lang w:val="es-ES" w:eastAsia="es-ES"/>
          </w:rPr>
          <w:tab/>
        </w:r>
        <w:r w:rsidR="007A60BC" w:rsidRPr="005A5928">
          <w:rPr>
            <w:rStyle w:val="Hipervnculo"/>
            <w:noProof/>
          </w:rPr>
          <w:t>PRECIOS DE VENTA DEL MATERIAL TIFLOTÉCNICO.</w:t>
        </w:r>
        <w:r w:rsidR="007A60BC">
          <w:rPr>
            <w:noProof/>
            <w:webHidden/>
          </w:rPr>
          <w:tab/>
        </w:r>
        <w:r w:rsidR="0093418E">
          <w:rPr>
            <w:noProof/>
            <w:webHidden/>
          </w:rPr>
          <w:fldChar w:fldCharType="begin"/>
        </w:r>
        <w:r w:rsidR="007A60BC">
          <w:rPr>
            <w:noProof/>
            <w:webHidden/>
          </w:rPr>
          <w:instrText xml:space="preserve"> PAGEREF _Toc525714739 \h </w:instrText>
        </w:r>
        <w:r w:rsidR="0093418E">
          <w:rPr>
            <w:noProof/>
            <w:webHidden/>
          </w:rPr>
        </w:r>
        <w:r w:rsidR="0093418E">
          <w:rPr>
            <w:noProof/>
            <w:webHidden/>
          </w:rPr>
          <w:fldChar w:fldCharType="separate"/>
        </w:r>
        <w:r w:rsidR="00ED2917">
          <w:rPr>
            <w:noProof/>
            <w:webHidden/>
          </w:rPr>
          <w:t>3</w:t>
        </w:r>
        <w:r w:rsidR="0093418E">
          <w:rPr>
            <w:noProof/>
            <w:webHidden/>
          </w:rPr>
          <w:fldChar w:fldCharType="end"/>
        </w:r>
      </w:hyperlink>
    </w:p>
    <w:p w:rsidR="007A60BC" w:rsidRDefault="00CD0006">
      <w:pPr>
        <w:pStyle w:val="TDC1"/>
        <w:tabs>
          <w:tab w:val="left" w:pos="440"/>
          <w:tab w:val="right" w:leader="dot" w:pos="8637"/>
        </w:tabs>
        <w:rPr>
          <w:rFonts w:asciiTheme="minorHAnsi" w:eastAsiaTheme="minorEastAsia" w:hAnsiTheme="minorHAnsi" w:cstheme="minorBidi"/>
          <w:noProof/>
          <w:sz w:val="22"/>
          <w:lang w:val="es-ES" w:eastAsia="es-ES"/>
        </w:rPr>
      </w:pPr>
      <w:hyperlink w:anchor="_Toc525714740" w:history="1">
        <w:r w:rsidR="007A60BC" w:rsidRPr="005A5928">
          <w:rPr>
            <w:rStyle w:val="Hipervnculo"/>
            <w:noProof/>
          </w:rPr>
          <w:t>6.</w:t>
        </w:r>
        <w:r w:rsidR="007A60BC">
          <w:rPr>
            <w:rFonts w:asciiTheme="minorHAnsi" w:eastAsiaTheme="minorEastAsia" w:hAnsiTheme="minorHAnsi" w:cstheme="minorBidi"/>
            <w:noProof/>
            <w:sz w:val="22"/>
            <w:lang w:val="es-ES" w:eastAsia="es-ES"/>
          </w:rPr>
          <w:tab/>
        </w:r>
        <w:r w:rsidR="007A60BC" w:rsidRPr="005A5928">
          <w:rPr>
            <w:rStyle w:val="Hipervnculo"/>
            <w:noProof/>
          </w:rPr>
          <w:t>FORMALIZACIÓN DE PEDIDOS.</w:t>
        </w:r>
        <w:r w:rsidR="007A60BC">
          <w:rPr>
            <w:noProof/>
            <w:webHidden/>
          </w:rPr>
          <w:tab/>
        </w:r>
        <w:r w:rsidR="0093418E">
          <w:rPr>
            <w:noProof/>
            <w:webHidden/>
          </w:rPr>
          <w:fldChar w:fldCharType="begin"/>
        </w:r>
        <w:r w:rsidR="007A60BC">
          <w:rPr>
            <w:noProof/>
            <w:webHidden/>
          </w:rPr>
          <w:instrText xml:space="preserve"> PAGEREF _Toc525714740 \h </w:instrText>
        </w:r>
        <w:r w:rsidR="0093418E">
          <w:rPr>
            <w:noProof/>
            <w:webHidden/>
          </w:rPr>
        </w:r>
        <w:r w:rsidR="0093418E">
          <w:rPr>
            <w:noProof/>
            <w:webHidden/>
          </w:rPr>
          <w:fldChar w:fldCharType="separate"/>
        </w:r>
        <w:r w:rsidR="00ED2917">
          <w:rPr>
            <w:noProof/>
            <w:webHidden/>
          </w:rPr>
          <w:t>3</w:t>
        </w:r>
        <w:r w:rsidR="0093418E">
          <w:rPr>
            <w:noProof/>
            <w:webHidden/>
          </w:rPr>
          <w:fldChar w:fldCharType="end"/>
        </w:r>
      </w:hyperlink>
    </w:p>
    <w:p w:rsidR="007A60BC" w:rsidRPr="007A60BC" w:rsidRDefault="00CD0006" w:rsidP="007A60BC">
      <w:pPr>
        <w:pStyle w:val="TDC1"/>
        <w:tabs>
          <w:tab w:val="left" w:pos="660"/>
          <w:tab w:val="right" w:leader="dot" w:pos="8637"/>
        </w:tabs>
        <w:ind w:left="851" w:hanging="425"/>
        <w:rPr>
          <w:rFonts w:asciiTheme="minorHAnsi" w:eastAsiaTheme="minorEastAsia" w:hAnsiTheme="minorHAnsi" w:cstheme="minorBidi"/>
          <w:i/>
          <w:noProof/>
          <w:sz w:val="22"/>
          <w:lang w:val="es-ES" w:eastAsia="es-ES"/>
        </w:rPr>
      </w:pPr>
      <w:hyperlink w:anchor="_Toc525714741" w:history="1">
        <w:r w:rsidR="007A60BC" w:rsidRPr="007A60BC">
          <w:rPr>
            <w:rStyle w:val="Hipervnculo"/>
            <w:i/>
            <w:noProof/>
          </w:rPr>
          <w:t>6.1</w:t>
        </w:r>
        <w:r w:rsidR="007A60BC" w:rsidRPr="007A60BC">
          <w:rPr>
            <w:rFonts w:asciiTheme="minorHAnsi" w:eastAsiaTheme="minorEastAsia" w:hAnsiTheme="minorHAnsi" w:cstheme="minorBidi"/>
            <w:i/>
            <w:noProof/>
            <w:sz w:val="22"/>
            <w:lang w:val="es-ES" w:eastAsia="es-ES"/>
          </w:rPr>
          <w:tab/>
        </w:r>
        <w:r w:rsidR="007A60BC" w:rsidRPr="007A60BC">
          <w:rPr>
            <w:rStyle w:val="Hipervnculo"/>
            <w:i/>
            <w:noProof/>
          </w:rPr>
          <w:t>Pedidos de venta telefónica.</w:t>
        </w:r>
        <w:r w:rsidR="007A60BC" w:rsidRPr="007A60BC">
          <w:rPr>
            <w:i/>
            <w:noProof/>
            <w:webHidden/>
          </w:rPr>
          <w:tab/>
        </w:r>
        <w:r w:rsidR="0093418E" w:rsidRPr="007A60BC">
          <w:rPr>
            <w:i/>
            <w:noProof/>
            <w:webHidden/>
          </w:rPr>
          <w:fldChar w:fldCharType="begin"/>
        </w:r>
        <w:r w:rsidR="007A60BC" w:rsidRPr="007A60BC">
          <w:rPr>
            <w:i/>
            <w:noProof/>
            <w:webHidden/>
          </w:rPr>
          <w:instrText xml:space="preserve"> PAGEREF _Toc525714741 \h </w:instrText>
        </w:r>
        <w:r w:rsidR="0093418E" w:rsidRPr="007A60BC">
          <w:rPr>
            <w:i/>
            <w:noProof/>
            <w:webHidden/>
          </w:rPr>
        </w:r>
        <w:r w:rsidR="0093418E" w:rsidRPr="007A60BC">
          <w:rPr>
            <w:i/>
            <w:noProof/>
            <w:webHidden/>
          </w:rPr>
          <w:fldChar w:fldCharType="separate"/>
        </w:r>
        <w:r w:rsidR="00ED2917">
          <w:rPr>
            <w:i/>
            <w:noProof/>
            <w:webHidden/>
          </w:rPr>
          <w:t>3</w:t>
        </w:r>
        <w:r w:rsidR="0093418E" w:rsidRPr="007A60BC">
          <w:rPr>
            <w:i/>
            <w:noProof/>
            <w:webHidden/>
          </w:rPr>
          <w:fldChar w:fldCharType="end"/>
        </w:r>
      </w:hyperlink>
    </w:p>
    <w:p w:rsidR="007A60BC" w:rsidRPr="007A60BC" w:rsidRDefault="00CD0006" w:rsidP="007A60BC">
      <w:pPr>
        <w:pStyle w:val="TDC1"/>
        <w:tabs>
          <w:tab w:val="left" w:pos="660"/>
          <w:tab w:val="right" w:leader="dot" w:pos="8637"/>
        </w:tabs>
        <w:ind w:left="851" w:hanging="425"/>
        <w:rPr>
          <w:rFonts w:asciiTheme="minorHAnsi" w:eastAsiaTheme="minorEastAsia" w:hAnsiTheme="minorHAnsi" w:cstheme="minorBidi"/>
          <w:i/>
          <w:noProof/>
          <w:sz w:val="22"/>
          <w:lang w:val="es-ES" w:eastAsia="es-ES"/>
        </w:rPr>
      </w:pPr>
      <w:hyperlink w:anchor="_Toc525714742" w:history="1">
        <w:r w:rsidR="007A60BC" w:rsidRPr="007A60BC">
          <w:rPr>
            <w:rStyle w:val="Hipervnculo"/>
            <w:i/>
            <w:noProof/>
          </w:rPr>
          <w:t>6.2</w:t>
        </w:r>
        <w:r w:rsidR="007A60BC" w:rsidRPr="007A60BC">
          <w:rPr>
            <w:rFonts w:asciiTheme="minorHAnsi" w:eastAsiaTheme="minorEastAsia" w:hAnsiTheme="minorHAnsi" w:cstheme="minorBidi"/>
            <w:i/>
            <w:noProof/>
            <w:sz w:val="22"/>
            <w:lang w:val="es-ES" w:eastAsia="es-ES"/>
          </w:rPr>
          <w:tab/>
        </w:r>
        <w:r w:rsidR="007A60BC" w:rsidRPr="007A60BC">
          <w:rPr>
            <w:rStyle w:val="Hipervnculo"/>
            <w:i/>
            <w:noProof/>
          </w:rPr>
          <w:t>Pedidos de venta online.</w:t>
        </w:r>
        <w:r w:rsidR="007A60BC" w:rsidRPr="007A60BC">
          <w:rPr>
            <w:i/>
            <w:noProof/>
            <w:webHidden/>
          </w:rPr>
          <w:tab/>
        </w:r>
        <w:r w:rsidR="0093418E" w:rsidRPr="007A60BC">
          <w:rPr>
            <w:i/>
            <w:noProof/>
            <w:webHidden/>
          </w:rPr>
          <w:fldChar w:fldCharType="begin"/>
        </w:r>
        <w:r w:rsidR="007A60BC" w:rsidRPr="007A60BC">
          <w:rPr>
            <w:i/>
            <w:noProof/>
            <w:webHidden/>
          </w:rPr>
          <w:instrText xml:space="preserve"> PAGEREF _Toc525714742 \h </w:instrText>
        </w:r>
        <w:r w:rsidR="0093418E" w:rsidRPr="007A60BC">
          <w:rPr>
            <w:i/>
            <w:noProof/>
            <w:webHidden/>
          </w:rPr>
        </w:r>
        <w:r w:rsidR="0093418E" w:rsidRPr="007A60BC">
          <w:rPr>
            <w:i/>
            <w:noProof/>
            <w:webHidden/>
          </w:rPr>
          <w:fldChar w:fldCharType="separate"/>
        </w:r>
        <w:r w:rsidR="00ED2917">
          <w:rPr>
            <w:i/>
            <w:noProof/>
            <w:webHidden/>
          </w:rPr>
          <w:t>3</w:t>
        </w:r>
        <w:r w:rsidR="0093418E" w:rsidRPr="007A60BC">
          <w:rPr>
            <w:i/>
            <w:noProof/>
            <w:webHidden/>
          </w:rPr>
          <w:fldChar w:fldCharType="end"/>
        </w:r>
      </w:hyperlink>
    </w:p>
    <w:p w:rsidR="007A60BC" w:rsidRDefault="00CD0006">
      <w:pPr>
        <w:pStyle w:val="TDC1"/>
        <w:tabs>
          <w:tab w:val="left" w:pos="440"/>
          <w:tab w:val="right" w:leader="dot" w:pos="8637"/>
        </w:tabs>
        <w:rPr>
          <w:rFonts w:asciiTheme="minorHAnsi" w:eastAsiaTheme="minorEastAsia" w:hAnsiTheme="minorHAnsi" w:cstheme="minorBidi"/>
          <w:noProof/>
          <w:sz w:val="22"/>
          <w:lang w:val="es-ES" w:eastAsia="es-ES"/>
        </w:rPr>
      </w:pPr>
      <w:hyperlink w:anchor="_Toc525714743" w:history="1">
        <w:r w:rsidR="007A60BC" w:rsidRPr="005A5928">
          <w:rPr>
            <w:rStyle w:val="Hipervnculo"/>
            <w:noProof/>
          </w:rPr>
          <w:t>7.</w:t>
        </w:r>
        <w:r w:rsidR="007A60BC">
          <w:rPr>
            <w:rFonts w:asciiTheme="minorHAnsi" w:eastAsiaTheme="minorEastAsia" w:hAnsiTheme="minorHAnsi" w:cstheme="minorBidi"/>
            <w:noProof/>
            <w:sz w:val="22"/>
            <w:lang w:val="es-ES" w:eastAsia="es-ES"/>
          </w:rPr>
          <w:tab/>
        </w:r>
        <w:r w:rsidR="007A60BC" w:rsidRPr="005A5928">
          <w:rPr>
            <w:rStyle w:val="Hipervnculo"/>
            <w:noProof/>
          </w:rPr>
          <w:t>DATOS DEL CLIENTE.</w:t>
        </w:r>
        <w:r w:rsidR="007A60BC">
          <w:rPr>
            <w:noProof/>
            <w:webHidden/>
          </w:rPr>
          <w:tab/>
        </w:r>
        <w:r w:rsidR="0093418E">
          <w:rPr>
            <w:noProof/>
            <w:webHidden/>
          </w:rPr>
          <w:fldChar w:fldCharType="begin"/>
        </w:r>
        <w:r w:rsidR="007A60BC">
          <w:rPr>
            <w:noProof/>
            <w:webHidden/>
          </w:rPr>
          <w:instrText xml:space="preserve"> PAGEREF _Toc525714743 \h </w:instrText>
        </w:r>
        <w:r w:rsidR="0093418E">
          <w:rPr>
            <w:noProof/>
            <w:webHidden/>
          </w:rPr>
        </w:r>
        <w:r w:rsidR="0093418E">
          <w:rPr>
            <w:noProof/>
            <w:webHidden/>
          </w:rPr>
          <w:fldChar w:fldCharType="separate"/>
        </w:r>
        <w:r w:rsidR="00ED2917">
          <w:rPr>
            <w:noProof/>
            <w:webHidden/>
          </w:rPr>
          <w:t>4</w:t>
        </w:r>
        <w:r w:rsidR="0093418E">
          <w:rPr>
            <w:noProof/>
            <w:webHidden/>
          </w:rPr>
          <w:fldChar w:fldCharType="end"/>
        </w:r>
      </w:hyperlink>
    </w:p>
    <w:p w:rsidR="007A60BC" w:rsidRPr="007A60BC" w:rsidRDefault="00CD0006" w:rsidP="007A60BC">
      <w:pPr>
        <w:pStyle w:val="TDC1"/>
        <w:tabs>
          <w:tab w:val="right" w:leader="dot" w:pos="8637"/>
        </w:tabs>
        <w:ind w:left="851" w:hanging="425"/>
        <w:rPr>
          <w:rFonts w:asciiTheme="minorHAnsi" w:eastAsiaTheme="minorEastAsia" w:hAnsiTheme="minorHAnsi" w:cstheme="minorBidi"/>
          <w:i/>
          <w:noProof/>
          <w:sz w:val="22"/>
          <w:lang w:val="es-ES" w:eastAsia="es-ES"/>
        </w:rPr>
      </w:pPr>
      <w:hyperlink w:anchor="_Toc525714744" w:history="1">
        <w:r w:rsidR="007A60BC" w:rsidRPr="007A60BC">
          <w:rPr>
            <w:rStyle w:val="Hipervnculo"/>
            <w:i/>
            <w:noProof/>
          </w:rPr>
          <w:t>7.1 Pedidos de venta telefónica.</w:t>
        </w:r>
        <w:r w:rsidR="007A60BC" w:rsidRPr="007A60BC">
          <w:rPr>
            <w:i/>
            <w:noProof/>
            <w:webHidden/>
          </w:rPr>
          <w:tab/>
        </w:r>
        <w:r w:rsidR="0093418E" w:rsidRPr="007A60BC">
          <w:rPr>
            <w:i/>
            <w:noProof/>
            <w:webHidden/>
          </w:rPr>
          <w:fldChar w:fldCharType="begin"/>
        </w:r>
        <w:r w:rsidR="007A60BC" w:rsidRPr="007A60BC">
          <w:rPr>
            <w:i/>
            <w:noProof/>
            <w:webHidden/>
          </w:rPr>
          <w:instrText xml:space="preserve"> PAGEREF _Toc525714744 \h </w:instrText>
        </w:r>
        <w:r w:rsidR="0093418E" w:rsidRPr="007A60BC">
          <w:rPr>
            <w:i/>
            <w:noProof/>
            <w:webHidden/>
          </w:rPr>
        </w:r>
        <w:r w:rsidR="0093418E" w:rsidRPr="007A60BC">
          <w:rPr>
            <w:i/>
            <w:noProof/>
            <w:webHidden/>
          </w:rPr>
          <w:fldChar w:fldCharType="separate"/>
        </w:r>
        <w:r w:rsidR="00ED2917">
          <w:rPr>
            <w:i/>
            <w:noProof/>
            <w:webHidden/>
          </w:rPr>
          <w:t>4</w:t>
        </w:r>
        <w:r w:rsidR="0093418E" w:rsidRPr="007A60BC">
          <w:rPr>
            <w:i/>
            <w:noProof/>
            <w:webHidden/>
          </w:rPr>
          <w:fldChar w:fldCharType="end"/>
        </w:r>
      </w:hyperlink>
    </w:p>
    <w:p w:rsidR="007A60BC" w:rsidRPr="007A60BC" w:rsidRDefault="00CD0006" w:rsidP="007A60BC">
      <w:pPr>
        <w:pStyle w:val="TDC1"/>
        <w:tabs>
          <w:tab w:val="left" w:pos="660"/>
          <w:tab w:val="right" w:leader="dot" w:pos="8637"/>
        </w:tabs>
        <w:ind w:left="851" w:hanging="425"/>
        <w:rPr>
          <w:rFonts w:asciiTheme="minorHAnsi" w:eastAsiaTheme="minorEastAsia" w:hAnsiTheme="minorHAnsi" w:cstheme="minorBidi"/>
          <w:i/>
          <w:noProof/>
          <w:sz w:val="22"/>
          <w:lang w:val="es-ES" w:eastAsia="es-ES"/>
        </w:rPr>
      </w:pPr>
      <w:hyperlink w:anchor="_Toc525714745" w:history="1">
        <w:r w:rsidR="007A60BC" w:rsidRPr="007A60BC">
          <w:rPr>
            <w:rStyle w:val="Hipervnculo"/>
            <w:i/>
            <w:noProof/>
          </w:rPr>
          <w:t>7.2</w:t>
        </w:r>
        <w:r w:rsidR="007A60BC" w:rsidRPr="007A60BC">
          <w:rPr>
            <w:rFonts w:asciiTheme="minorHAnsi" w:eastAsiaTheme="minorEastAsia" w:hAnsiTheme="minorHAnsi" w:cstheme="minorBidi"/>
            <w:i/>
            <w:noProof/>
            <w:sz w:val="22"/>
            <w:lang w:val="es-ES" w:eastAsia="es-ES"/>
          </w:rPr>
          <w:tab/>
        </w:r>
        <w:r w:rsidR="007A60BC" w:rsidRPr="007A60BC">
          <w:rPr>
            <w:rStyle w:val="Hipervnculo"/>
            <w:i/>
            <w:noProof/>
          </w:rPr>
          <w:t>Pedidos de venta online.</w:t>
        </w:r>
        <w:r w:rsidR="007A60BC" w:rsidRPr="007A60BC">
          <w:rPr>
            <w:i/>
            <w:noProof/>
            <w:webHidden/>
          </w:rPr>
          <w:tab/>
        </w:r>
        <w:r w:rsidR="0093418E" w:rsidRPr="007A60BC">
          <w:rPr>
            <w:i/>
            <w:noProof/>
            <w:webHidden/>
          </w:rPr>
          <w:fldChar w:fldCharType="begin"/>
        </w:r>
        <w:r w:rsidR="007A60BC" w:rsidRPr="007A60BC">
          <w:rPr>
            <w:i/>
            <w:noProof/>
            <w:webHidden/>
          </w:rPr>
          <w:instrText xml:space="preserve"> PAGEREF _Toc525714745 \h </w:instrText>
        </w:r>
        <w:r w:rsidR="0093418E" w:rsidRPr="007A60BC">
          <w:rPr>
            <w:i/>
            <w:noProof/>
            <w:webHidden/>
          </w:rPr>
        </w:r>
        <w:r w:rsidR="0093418E" w:rsidRPr="007A60BC">
          <w:rPr>
            <w:i/>
            <w:noProof/>
            <w:webHidden/>
          </w:rPr>
          <w:fldChar w:fldCharType="separate"/>
        </w:r>
        <w:r w:rsidR="00ED2917">
          <w:rPr>
            <w:i/>
            <w:noProof/>
            <w:webHidden/>
          </w:rPr>
          <w:t>4</w:t>
        </w:r>
        <w:r w:rsidR="0093418E" w:rsidRPr="007A60BC">
          <w:rPr>
            <w:i/>
            <w:noProof/>
            <w:webHidden/>
          </w:rPr>
          <w:fldChar w:fldCharType="end"/>
        </w:r>
      </w:hyperlink>
    </w:p>
    <w:p w:rsidR="007A60BC" w:rsidRDefault="00CD0006" w:rsidP="007A60BC">
      <w:pPr>
        <w:pStyle w:val="TDC1"/>
        <w:tabs>
          <w:tab w:val="left" w:pos="440"/>
          <w:tab w:val="right" w:leader="dot" w:pos="8637"/>
        </w:tabs>
        <w:ind w:left="426" w:hanging="426"/>
        <w:rPr>
          <w:rFonts w:asciiTheme="minorHAnsi" w:eastAsiaTheme="minorEastAsia" w:hAnsiTheme="minorHAnsi" w:cstheme="minorBidi"/>
          <w:noProof/>
          <w:sz w:val="22"/>
          <w:lang w:val="es-ES" w:eastAsia="es-ES"/>
        </w:rPr>
      </w:pPr>
      <w:hyperlink w:anchor="_Toc525714746" w:history="1">
        <w:r w:rsidR="007A60BC" w:rsidRPr="005A5928">
          <w:rPr>
            <w:rStyle w:val="Hipervnculo"/>
            <w:noProof/>
          </w:rPr>
          <w:t>8.</w:t>
        </w:r>
        <w:r w:rsidR="007A60BC">
          <w:rPr>
            <w:rFonts w:asciiTheme="minorHAnsi" w:eastAsiaTheme="minorEastAsia" w:hAnsiTheme="minorHAnsi" w:cstheme="minorBidi"/>
            <w:noProof/>
            <w:sz w:val="22"/>
            <w:lang w:val="es-ES" w:eastAsia="es-ES"/>
          </w:rPr>
          <w:tab/>
        </w:r>
        <w:r w:rsidR="007A60BC" w:rsidRPr="005A5928">
          <w:rPr>
            <w:rStyle w:val="Hipervnculo"/>
            <w:noProof/>
          </w:rPr>
          <w:t>ENTREGA DE PEDIDOS EN EL PUNTO DE VENTA DE LOS AGENTES VENDEDORES.</w:t>
        </w:r>
        <w:r w:rsidR="007A60BC">
          <w:rPr>
            <w:noProof/>
            <w:webHidden/>
          </w:rPr>
          <w:tab/>
        </w:r>
        <w:r w:rsidR="0093418E">
          <w:rPr>
            <w:noProof/>
            <w:webHidden/>
          </w:rPr>
          <w:fldChar w:fldCharType="begin"/>
        </w:r>
        <w:r w:rsidR="007A60BC">
          <w:rPr>
            <w:noProof/>
            <w:webHidden/>
          </w:rPr>
          <w:instrText xml:space="preserve"> PAGEREF _Toc525714746 \h </w:instrText>
        </w:r>
        <w:r w:rsidR="0093418E">
          <w:rPr>
            <w:noProof/>
            <w:webHidden/>
          </w:rPr>
        </w:r>
        <w:r w:rsidR="0093418E">
          <w:rPr>
            <w:noProof/>
            <w:webHidden/>
          </w:rPr>
          <w:fldChar w:fldCharType="separate"/>
        </w:r>
        <w:r w:rsidR="00ED2917">
          <w:rPr>
            <w:noProof/>
            <w:webHidden/>
          </w:rPr>
          <w:t>4</w:t>
        </w:r>
        <w:r w:rsidR="0093418E">
          <w:rPr>
            <w:noProof/>
            <w:webHidden/>
          </w:rPr>
          <w:fldChar w:fldCharType="end"/>
        </w:r>
      </w:hyperlink>
    </w:p>
    <w:p w:rsidR="007A60BC" w:rsidRDefault="00CD0006">
      <w:pPr>
        <w:pStyle w:val="TDC1"/>
        <w:tabs>
          <w:tab w:val="left" w:pos="440"/>
          <w:tab w:val="right" w:leader="dot" w:pos="8637"/>
        </w:tabs>
        <w:rPr>
          <w:rFonts w:asciiTheme="minorHAnsi" w:eastAsiaTheme="minorEastAsia" w:hAnsiTheme="minorHAnsi" w:cstheme="minorBidi"/>
          <w:noProof/>
          <w:sz w:val="22"/>
          <w:lang w:val="es-ES" w:eastAsia="es-ES"/>
        </w:rPr>
      </w:pPr>
      <w:hyperlink w:anchor="_Toc525714747" w:history="1">
        <w:r w:rsidR="007A60BC" w:rsidRPr="005A5928">
          <w:rPr>
            <w:rStyle w:val="Hipervnculo"/>
            <w:noProof/>
          </w:rPr>
          <w:t>9.</w:t>
        </w:r>
        <w:r w:rsidR="007A60BC">
          <w:rPr>
            <w:rFonts w:asciiTheme="minorHAnsi" w:eastAsiaTheme="minorEastAsia" w:hAnsiTheme="minorHAnsi" w:cstheme="minorBidi"/>
            <w:noProof/>
            <w:sz w:val="22"/>
            <w:lang w:val="es-ES" w:eastAsia="es-ES"/>
          </w:rPr>
          <w:tab/>
        </w:r>
        <w:r w:rsidR="007A60BC" w:rsidRPr="005A5928">
          <w:rPr>
            <w:rStyle w:val="Hipervnculo"/>
            <w:noProof/>
          </w:rPr>
          <w:t>PLAZOS DE ENTREGA.</w:t>
        </w:r>
        <w:r w:rsidR="007A60BC">
          <w:rPr>
            <w:noProof/>
            <w:webHidden/>
          </w:rPr>
          <w:tab/>
        </w:r>
        <w:r w:rsidR="0093418E">
          <w:rPr>
            <w:noProof/>
            <w:webHidden/>
          </w:rPr>
          <w:fldChar w:fldCharType="begin"/>
        </w:r>
        <w:r w:rsidR="007A60BC">
          <w:rPr>
            <w:noProof/>
            <w:webHidden/>
          </w:rPr>
          <w:instrText xml:space="preserve"> PAGEREF _Toc525714747 \h </w:instrText>
        </w:r>
        <w:r w:rsidR="0093418E">
          <w:rPr>
            <w:noProof/>
            <w:webHidden/>
          </w:rPr>
        </w:r>
        <w:r w:rsidR="0093418E">
          <w:rPr>
            <w:noProof/>
            <w:webHidden/>
          </w:rPr>
          <w:fldChar w:fldCharType="separate"/>
        </w:r>
        <w:r w:rsidR="00ED2917">
          <w:rPr>
            <w:noProof/>
            <w:webHidden/>
          </w:rPr>
          <w:t>4</w:t>
        </w:r>
        <w:r w:rsidR="0093418E">
          <w:rPr>
            <w:noProof/>
            <w:webHidden/>
          </w:rPr>
          <w:fldChar w:fldCharType="end"/>
        </w:r>
      </w:hyperlink>
    </w:p>
    <w:p w:rsidR="007A60BC" w:rsidRDefault="00CD0006" w:rsidP="007A60BC">
      <w:pPr>
        <w:pStyle w:val="TDC1"/>
        <w:tabs>
          <w:tab w:val="left" w:pos="426"/>
          <w:tab w:val="right" w:leader="dot" w:pos="8637"/>
        </w:tabs>
        <w:rPr>
          <w:rFonts w:asciiTheme="minorHAnsi" w:eastAsiaTheme="minorEastAsia" w:hAnsiTheme="minorHAnsi" w:cstheme="minorBidi"/>
          <w:noProof/>
          <w:sz w:val="22"/>
          <w:lang w:val="es-ES" w:eastAsia="es-ES"/>
        </w:rPr>
      </w:pPr>
      <w:hyperlink w:anchor="_Toc525714748" w:history="1">
        <w:r w:rsidR="007A60BC" w:rsidRPr="005A5928">
          <w:rPr>
            <w:rStyle w:val="Hipervnculo"/>
            <w:noProof/>
          </w:rPr>
          <w:t>10.</w:t>
        </w:r>
        <w:r w:rsidR="007A60BC">
          <w:rPr>
            <w:rFonts w:asciiTheme="minorHAnsi" w:eastAsiaTheme="minorEastAsia" w:hAnsiTheme="minorHAnsi" w:cstheme="minorBidi"/>
            <w:noProof/>
            <w:sz w:val="22"/>
            <w:lang w:val="es-ES" w:eastAsia="es-ES"/>
          </w:rPr>
          <w:tab/>
        </w:r>
        <w:r w:rsidR="007A60BC" w:rsidRPr="005A5928">
          <w:rPr>
            <w:rStyle w:val="Hipervnculo"/>
            <w:noProof/>
          </w:rPr>
          <w:t>EMPRESA DE LOGÍSTICA.</w:t>
        </w:r>
        <w:r w:rsidR="007A60BC">
          <w:rPr>
            <w:noProof/>
            <w:webHidden/>
          </w:rPr>
          <w:tab/>
        </w:r>
        <w:r w:rsidR="0093418E">
          <w:rPr>
            <w:noProof/>
            <w:webHidden/>
          </w:rPr>
          <w:fldChar w:fldCharType="begin"/>
        </w:r>
        <w:r w:rsidR="007A60BC">
          <w:rPr>
            <w:noProof/>
            <w:webHidden/>
          </w:rPr>
          <w:instrText xml:space="preserve"> PAGEREF _Toc525714748 \h </w:instrText>
        </w:r>
        <w:r w:rsidR="0093418E">
          <w:rPr>
            <w:noProof/>
            <w:webHidden/>
          </w:rPr>
        </w:r>
        <w:r w:rsidR="0093418E">
          <w:rPr>
            <w:noProof/>
            <w:webHidden/>
          </w:rPr>
          <w:fldChar w:fldCharType="separate"/>
        </w:r>
        <w:r w:rsidR="00ED2917">
          <w:rPr>
            <w:noProof/>
            <w:webHidden/>
          </w:rPr>
          <w:t>5</w:t>
        </w:r>
        <w:r w:rsidR="0093418E">
          <w:rPr>
            <w:noProof/>
            <w:webHidden/>
          </w:rPr>
          <w:fldChar w:fldCharType="end"/>
        </w:r>
      </w:hyperlink>
    </w:p>
    <w:p w:rsidR="007A60BC" w:rsidRDefault="00CD0006" w:rsidP="007A60BC">
      <w:pPr>
        <w:pStyle w:val="TDC1"/>
        <w:tabs>
          <w:tab w:val="left" w:pos="426"/>
          <w:tab w:val="right" w:leader="dot" w:pos="8637"/>
        </w:tabs>
        <w:rPr>
          <w:rFonts w:asciiTheme="minorHAnsi" w:eastAsiaTheme="minorEastAsia" w:hAnsiTheme="minorHAnsi" w:cstheme="minorBidi"/>
          <w:noProof/>
          <w:sz w:val="22"/>
          <w:lang w:val="es-ES" w:eastAsia="es-ES"/>
        </w:rPr>
      </w:pPr>
      <w:hyperlink w:anchor="_Toc525714749" w:history="1">
        <w:r w:rsidR="007A60BC" w:rsidRPr="005A5928">
          <w:rPr>
            <w:rStyle w:val="Hipervnculo"/>
            <w:noProof/>
          </w:rPr>
          <w:t>11.</w:t>
        </w:r>
        <w:r w:rsidR="007A60BC">
          <w:rPr>
            <w:rFonts w:asciiTheme="minorHAnsi" w:eastAsiaTheme="minorEastAsia" w:hAnsiTheme="minorHAnsi" w:cstheme="minorBidi"/>
            <w:noProof/>
            <w:sz w:val="22"/>
            <w:lang w:val="es-ES" w:eastAsia="es-ES"/>
          </w:rPr>
          <w:tab/>
        </w:r>
        <w:r w:rsidR="007A60BC" w:rsidRPr="005A5928">
          <w:rPr>
            <w:rStyle w:val="Hipervnculo"/>
            <w:noProof/>
          </w:rPr>
          <w:t>EXCLUSIÓN DE LAS TIENDAS-EXPOSICIÓN.</w:t>
        </w:r>
        <w:r w:rsidR="007A60BC">
          <w:rPr>
            <w:noProof/>
            <w:webHidden/>
          </w:rPr>
          <w:tab/>
        </w:r>
        <w:r w:rsidR="0093418E">
          <w:rPr>
            <w:noProof/>
            <w:webHidden/>
          </w:rPr>
          <w:fldChar w:fldCharType="begin"/>
        </w:r>
        <w:r w:rsidR="007A60BC">
          <w:rPr>
            <w:noProof/>
            <w:webHidden/>
          </w:rPr>
          <w:instrText xml:space="preserve"> PAGEREF _Toc525714749 \h </w:instrText>
        </w:r>
        <w:r w:rsidR="0093418E">
          <w:rPr>
            <w:noProof/>
            <w:webHidden/>
          </w:rPr>
        </w:r>
        <w:r w:rsidR="0093418E">
          <w:rPr>
            <w:noProof/>
            <w:webHidden/>
          </w:rPr>
          <w:fldChar w:fldCharType="separate"/>
        </w:r>
        <w:r w:rsidR="00ED2917">
          <w:rPr>
            <w:noProof/>
            <w:webHidden/>
          </w:rPr>
          <w:t>5</w:t>
        </w:r>
        <w:r w:rsidR="0093418E">
          <w:rPr>
            <w:noProof/>
            <w:webHidden/>
          </w:rPr>
          <w:fldChar w:fldCharType="end"/>
        </w:r>
      </w:hyperlink>
    </w:p>
    <w:p w:rsidR="007A60BC" w:rsidRDefault="00CD0006" w:rsidP="007A60BC">
      <w:pPr>
        <w:pStyle w:val="TDC1"/>
        <w:tabs>
          <w:tab w:val="left" w:pos="426"/>
          <w:tab w:val="right" w:leader="dot" w:pos="8637"/>
        </w:tabs>
        <w:rPr>
          <w:rFonts w:asciiTheme="minorHAnsi" w:eastAsiaTheme="minorEastAsia" w:hAnsiTheme="minorHAnsi" w:cstheme="minorBidi"/>
          <w:noProof/>
          <w:sz w:val="22"/>
          <w:lang w:val="es-ES" w:eastAsia="es-ES"/>
        </w:rPr>
      </w:pPr>
      <w:hyperlink w:anchor="_Toc525714750" w:history="1">
        <w:r w:rsidR="007A60BC" w:rsidRPr="005A5928">
          <w:rPr>
            <w:rStyle w:val="Hipervnculo"/>
            <w:noProof/>
          </w:rPr>
          <w:t>12.</w:t>
        </w:r>
        <w:r w:rsidR="007A60BC">
          <w:rPr>
            <w:rFonts w:asciiTheme="minorHAnsi" w:eastAsiaTheme="minorEastAsia" w:hAnsiTheme="minorHAnsi" w:cstheme="minorBidi"/>
            <w:noProof/>
            <w:sz w:val="22"/>
            <w:lang w:val="es-ES" w:eastAsia="es-ES"/>
          </w:rPr>
          <w:tab/>
        </w:r>
        <w:r w:rsidR="007A60BC" w:rsidRPr="005A5928">
          <w:rPr>
            <w:rStyle w:val="Hipervnculo"/>
            <w:noProof/>
          </w:rPr>
          <w:t>SERVICIO DE REPARACIÓN</w:t>
        </w:r>
        <w:r w:rsidR="007A60BC">
          <w:rPr>
            <w:noProof/>
            <w:webHidden/>
          </w:rPr>
          <w:tab/>
        </w:r>
        <w:r w:rsidR="0093418E">
          <w:rPr>
            <w:noProof/>
            <w:webHidden/>
          </w:rPr>
          <w:fldChar w:fldCharType="begin"/>
        </w:r>
        <w:r w:rsidR="007A60BC">
          <w:rPr>
            <w:noProof/>
            <w:webHidden/>
          </w:rPr>
          <w:instrText xml:space="preserve"> PAGEREF _Toc525714750 \h </w:instrText>
        </w:r>
        <w:r w:rsidR="0093418E">
          <w:rPr>
            <w:noProof/>
            <w:webHidden/>
          </w:rPr>
        </w:r>
        <w:r w:rsidR="0093418E">
          <w:rPr>
            <w:noProof/>
            <w:webHidden/>
          </w:rPr>
          <w:fldChar w:fldCharType="separate"/>
        </w:r>
        <w:r w:rsidR="00ED2917">
          <w:rPr>
            <w:noProof/>
            <w:webHidden/>
          </w:rPr>
          <w:t>5</w:t>
        </w:r>
        <w:r w:rsidR="0093418E">
          <w:rPr>
            <w:noProof/>
            <w:webHidden/>
          </w:rPr>
          <w:fldChar w:fldCharType="end"/>
        </w:r>
      </w:hyperlink>
    </w:p>
    <w:p w:rsidR="007A60BC" w:rsidRDefault="00CD0006">
      <w:pPr>
        <w:pStyle w:val="TDC1"/>
        <w:tabs>
          <w:tab w:val="right" w:leader="dot" w:pos="8637"/>
        </w:tabs>
        <w:rPr>
          <w:rFonts w:asciiTheme="minorHAnsi" w:eastAsiaTheme="minorEastAsia" w:hAnsiTheme="minorHAnsi" w:cstheme="minorBidi"/>
          <w:noProof/>
          <w:sz w:val="22"/>
          <w:lang w:val="es-ES" w:eastAsia="es-ES"/>
        </w:rPr>
      </w:pPr>
      <w:hyperlink w:anchor="_Toc525714751" w:history="1">
        <w:r w:rsidR="007A60BC" w:rsidRPr="005A5928">
          <w:rPr>
            <w:rStyle w:val="Hipervnculo"/>
            <w:noProof/>
          </w:rPr>
          <w:t>DISPOSICIÓN ADICIONAL</w:t>
        </w:r>
        <w:r w:rsidR="007A60BC">
          <w:rPr>
            <w:noProof/>
            <w:webHidden/>
          </w:rPr>
          <w:tab/>
        </w:r>
        <w:r w:rsidR="0093418E">
          <w:rPr>
            <w:noProof/>
            <w:webHidden/>
          </w:rPr>
          <w:fldChar w:fldCharType="begin"/>
        </w:r>
        <w:r w:rsidR="007A60BC">
          <w:rPr>
            <w:noProof/>
            <w:webHidden/>
          </w:rPr>
          <w:instrText xml:space="preserve"> PAGEREF _Toc525714751 \h </w:instrText>
        </w:r>
        <w:r w:rsidR="0093418E">
          <w:rPr>
            <w:noProof/>
            <w:webHidden/>
          </w:rPr>
        </w:r>
        <w:r w:rsidR="0093418E">
          <w:rPr>
            <w:noProof/>
            <w:webHidden/>
          </w:rPr>
          <w:fldChar w:fldCharType="separate"/>
        </w:r>
        <w:r w:rsidR="00ED2917">
          <w:rPr>
            <w:noProof/>
            <w:webHidden/>
          </w:rPr>
          <w:t>5</w:t>
        </w:r>
        <w:r w:rsidR="0093418E">
          <w:rPr>
            <w:noProof/>
            <w:webHidden/>
          </w:rPr>
          <w:fldChar w:fldCharType="end"/>
        </w:r>
      </w:hyperlink>
    </w:p>
    <w:p w:rsidR="007A60BC" w:rsidRDefault="00CD0006">
      <w:pPr>
        <w:pStyle w:val="TDC1"/>
        <w:tabs>
          <w:tab w:val="right" w:leader="dot" w:pos="8637"/>
        </w:tabs>
        <w:rPr>
          <w:rFonts w:asciiTheme="minorHAnsi" w:eastAsiaTheme="minorEastAsia" w:hAnsiTheme="minorHAnsi" w:cstheme="minorBidi"/>
          <w:noProof/>
          <w:sz w:val="22"/>
          <w:lang w:val="es-ES" w:eastAsia="es-ES"/>
        </w:rPr>
      </w:pPr>
      <w:hyperlink w:anchor="_Toc525714752" w:history="1">
        <w:r w:rsidR="007A60BC" w:rsidRPr="005A5928">
          <w:rPr>
            <w:rStyle w:val="Hipervnculo"/>
            <w:noProof/>
          </w:rPr>
          <w:t>DISPOSICIÓN DEROGATORIA</w:t>
        </w:r>
        <w:r w:rsidR="007A60BC">
          <w:rPr>
            <w:noProof/>
            <w:webHidden/>
          </w:rPr>
          <w:tab/>
        </w:r>
        <w:r w:rsidR="0093418E">
          <w:rPr>
            <w:noProof/>
            <w:webHidden/>
          </w:rPr>
          <w:fldChar w:fldCharType="begin"/>
        </w:r>
        <w:r w:rsidR="007A60BC">
          <w:rPr>
            <w:noProof/>
            <w:webHidden/>
          </w:rPr>
          <w:instrText xml:space="preserve"> PAGEREF _Toc525714752 \h </w:instrText>
        </w:r>
        <w:r w:rsidR="0093418E">
          <w:rPr>
            <w:noProof/>
            <w:webHidden/>
          </w:rPr>
        </w:r>
        <w:r w:rsidR="0093418E">
          <w:rPr>
            <w:noProof/>
            <w:webHidden/>
          </w:rPr>
          <w:fldChar w:fldCharType="separate"/>
        </w:r>
        <w:r w:rsidR="00ED2917">
          <w:rPr>
            <w:noProof/>
            <w:webHidden/>
          </w:rPr>
          <w:t>5</w:t>
        </w:r>
        <w:r w:rsidR="0093418E">
          <w:rPr>
            <w:noProof/>
            <w:webHidden/>
          </w:rPr>
          <w:fldChar w:fldCharType="end"/>
        </w:r>
      </w:hyperlink>
    </w:p>
    <w:p w:rsidR="007A60BC" w:rsidRDefault="00CD0006">
      <w:pPr>
        <w:pStyle w:val="TDC1"/>
        <w:tabs>
          <w:tab w:val="right" w:leader="dot" w:pos="8637"/>
        </w:tabs>
        <w:rPr>
          <w:rFonts w:asciiTheme="minorHAnsi" w:eastAsiaTheme="minorEastAsia" w:hAnsiTheme="minorHAnsi" w:cstheme="minorBidi"/>
          <w:noProof/>
          <w:sz w:val="22"/>
          <w:lang w:val="es-ES" w:eastAsia="es-ES"/>
        </w:rPr>
      </w:pPr>
      <w:hyperlink w:anchor="_Toc525714753" w:history="1">
        <w:r w:rsidR="007A60BC" w:rsidRPr="005A5928">
          <w:rPr>
            <w:rStyle w:val="Hipervnculo"/>
            <w:noProof/>
          </w:rPr>
          <w:t>DISPOSICIÓN FINAL</w:t>
        </w:r>
        <w:r w:rsidR="007A60BC">
          <w:rPr>
            <w:noProof/>
            <w:webHidden/>
          </w:rPr>
          <w:tab/>
        </w:r>
        <w:r w:rsidR="0093418E">
          <w:rPr>
            <w:noProof/>
            <w:webHidden/>
          </w:rPr>
          <w:fldChar w:fldCharType="begin"/>
        </w:r>
        <w:r w:rsidR="007A60BC">
          <w:rPr>
            <w:noProof/>
            <w:webHidden/>
          </w:rPr>
          <w:instrText xml:space="preserve"> PAGEREF _Toc525714753 \h </w:instrText>
        </w:r>
        <w:r w:rsidR="0093418E">
          <w:rPr>
            <w:noProof/>
            <w:webHidden/>
          </w:rPr>
        </w:r>
        <w:r w:rsidR="0093418E">
          <w:rPr>
            <w:noProof/>
            <w:webHidden/>
          </w:rPr>
          <w:fldChar w:fldCharType="separate"/>
        </w:r>
        <w:r w:rsidR="00ED2917">
          <w:rPr>
            <w:noProof/>
            <w:webHidden/>
          </w:rPr>
          <w:t>6</w:t>
        </w:r>
        <w:r w:rsidR="0093418E">
          <w:rPr>
            <w:noProof/>
            <w:webHidden/>
          </w:rPr>
          <w:fldChar w:fldCharType="end"/>
        </w:r>
      </w:hyperlink>
    </w:p>
    <w:p w:rsidR="00D513AF" w:rsidRDefault="0093418E">
      <w:pPr>
        <w:tabs>
          <w:tab w:val="left" w:pos="567"/>
        </w:tabs>
        <w:ind w:left="567" w:hanging="567"/>
      </w:pPr>
      <w:r>
        <w:fldChar w:fldCharType="end"/>
      </w:r>
    </w:p>
    <w:sectPr w:rsidR="00D513AF" w:rsidSect="007A60BC">
      <w:headerReference w:type="first" r:id="rId13"/>
      <w:footerReference w:type="first" r:id="rId14"/>
      <w:pgSz w:w="11906" w:h="16838"/>
      <w:pgMar w:top="2268" w:right="1558" w:bottom="1418" w:left="1701" w:header="709" w:footer="709" w:gutter="0"/>
      <w:cols w:space="709"/>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AED" w:rsidRDefault="00E06AED">
      <w:r>
        <w:separator/>
      </w:r>
    </w:p>
  </w:endnote>
  <w:endnote w:type="continuationSeparator" w:id="0">
    <w:p w:rsidR="00E06AED" w:rsidRDefault="00E06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E5A" w:rsidRDefault="00680E5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AED" w:rsidRDefault="00E06AED" w:rsidP="003E4D99">
    <w:pPr>
      <w:pStyle w:val="Piedepgina"/>
      <w:rPr>
        <w:rFonts w:ascii="Arial" w:hAnsi="Arial" w:cs="Arial"/>
        <w:i/>
        <w:sz w:val="18"/>
        <w:szCs w:val="18"/>
      </w:rPr>
    </w:pPr>
    <w:r>
      <w:rPr>
        <w:rFonts w:ascii="Arial" w:hAnsi="Arial" w:cs="Arial"/>
        <w:i/>
        <w:sz w:val="18"/>
        <w:szCs w:val="18"/>
      </w:rPr>
      <w:t>Oficio-</w:t>
    </w:r>
    <w:r w:rsidRPr="0097726E">
      <w:rPr>
        <w:rFonts w:ascii="Arial" w:hAnsi="Arial" w:cs="Arial"/>
        <w:i/>
        <w:sz w:val="18"/>
        <w:szCs w:val="18"/>
      </w:rPr>
      <w:t>Circular</w:t>
    </w:r>
    <w:r>
      <w:rPr>
        <w:rFonts w:ascii="Arial" w:hAnsi="Arial" w:cs="Arial"/>
        <w:i/>
        <w:sz w:val="18"/>
        <w:szCs w:val="18"/>
      </w:rPr>
      <w:t xml:space="preserve"> </w:t>
    </w:r>
    <w:r w:rsidR="00C14326">
      <w:rPr>
        <w:rFonts w:ascii="Arial" w:hAnsi="Arial" w:cs="Arial"/>
        <w:i/>
        <w:sz w:val="18"/>
        <w:szCs w:val="18"/>
      </w:rPr>
      <w:t>45</w:t>
    </w:r>
    <w:r w:rsidR="00CF689A">
      <w:rPr>
        <w:rFonts w:ascii="Arial" w:hAnsi="Arial" w:cs="Arial"/>
        <w:i/>
        <w:sz w:val="18"/>
        <w:szCs w:val="18"/>
      </w:rPr>
      <w:t>/2019</w:t>
    </w:r>
    <w:r w:rsidRPr="0097726E">
      <w:rPr>
        <w:rFonts w:ascii="Arial" w:hAnsi="Arial" w:cs="Arial"/>
        <w:i/>
        <w:sz w:val="18"/>
        <w:szCs w:val="18"/>
      </w:rPr>
      <w:tab/>
    </w:r>
    <w:r w:rsidRPr="0097726E">
      <w:rPr>
        <w:rFonts w:ascii="Arial" w:hAnsi="Arial" w:cs="Arial"/>
        <w:i/>
        <w:sz w:val="18"/>
        <w:szCs w:val="18"/>
      </w:rPr>
      <w:tab/>
      <w:t>Pá</w:t>
    </w:r>
    <w:r>
      <w:rPr>
        <w:rFonts w:ascii="Arial" w:hAnsi="Arial" w:cs="Arial"/>
        <w:i/>
        <w:sz w:val="18"/>
        <w:szCs w:val="18"/>
      </w:rPr>
      <w:t>g.</w:t>
    </w:r>
    <w:r w:rsidRPr="0097726E">
      <w:rPr>
        <w:rFonts w:ascii="Arial" w:hAnsi="Arial" w:cs="Arial"/>
        <w:i/>
        <w:sz w:val="18"/>
        <w:szCs w:val="18"/>
      </w:rPr>
      <w:t xml:space="preserve"> </w:t>
    </w:r>
    <w:r w:rsidR="0093418E" w:rsidRPr="0097726E">
      <w:rPr>
        <w:rFonts w:ascii="Arial" w:hAnsi="Arial" w:cs="Arial"/>
        <w:i/>
        <w:sz w:val="18"/>
        <w:szCs w:val="18"/>
      </w:rPr>
      <w:fldChar w:fldCharType="begin"/>
    </w:r>
    <w:r w:rsidRPr="0097726E">
      <w:rPr>
        <w:rFonts w:ascii="Arial" w:hAnsi="Arial" w:cs="Arial"/>
        <w:i/>
        <w:sz w:val="18"/>
        <w:szCs w:val="18"/>
      </w:rPr>
      <w:instrText>PAGE</w:instrText>
    </w:r>
    <w:r w:rsidR="0093418E" w:rsidRPr="0097726E">
      <w:rPr>
        <w:rFonts w:ascii="Arial" w:hAnsi="Arial" w:cs="Arial"/>
        <w:i/>
        <w:sz w:val="18"/>
        <w:szCs w:val="18"/>
      </w:rPr>
      <w:fldChar w:fldCharType="separate"/>
    </w:r>
    <w:r w:rsidR="00CD0006">
      <w:rPr>
        <w:rFonts w:ascii="Arial" w:hAnsi="Arial" w:cs="Arial"/>
        <w:i/>
        <w:noProof/>
        <w:sz w:val="18"/>
        <w:szCs w:val="18"/>
      </w:rPr>
      <w:t>6</w:t>
    </w:r>
    <w:r w:rsidR="0093418E" w:rsidRPr="0097726E">
      <w:rPr>
        <w:rFonts w:ascii="Arial" w:hAnsi="Arial" w:cs="Arial"/>
        <w:i/>
        <w:sz w:val="18"/>
        <w:szCs w:val="18"/>
      </w:rPr>
      <w:fldChar w:fldCharType="end"/>
    </w:r>
    <w:r w:rsidRPr="0097726E">
      <w:rPr>
        <w:rFonts w:ascii="Arial" w:hAnsi="Arial" w:cs="Arial"/>
        <w:i/>
        <w:sz w:val="18"/>
        <w:szCs w:val="18"/>
      </w:rPr>
      <w:t xml:space="preserve"> de</w:t>
    </w:r>
    <w:r>
      <w:rPr>
        <w:rFonts w:ascii="Arial" w:hAnsi="Arial" w:cs="Arial"/>
        <w:i/>
        <w:sz w:val="18"/>
        <w:szCs w:val="18"/>
      </w:rPr>
      <w:t xml:space="preserve"> </w:t>
    </w:r>
    <w:r w:rsidR="00452D15">
      <w:rPr>
        <w:rFonts w:ascii="Arial" w:hAnsi="Arial" w:cs="Arial"/>
        <w:i/>
        <w:sz w:val="18"/>
        <w:szCs w:val="18"/>
      </w:rPr>
      <w:t>6</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AED" w:rsidRPr="008339D0" w:rsidRDefault="00E06AED" w:rsidP="003E4D99">
    <w:pPr>
      <w:pStyle w:val="Piedepgina"/>
      <w:rPr>
        <w:rFonts w:ascii="Arial" w:hAnsi="Arial" w:cs="Arial"/>
        <w:i/>
        <w:sz w:val="18"/>
        <w:szCs w:val="18"/>
      </w:rPr>
    </w:pPr>
    <w:r>
      <w:rPr>
        <w:rFonts w:ascii="Arial" w:hAnsi="Arial" w:cs="Arial"/>
        <w:i/>
        <w:sz w:val="18"/>
        <w:szCs w:val="18"/>
      </w:rPr>
      <w:t>Oficio-</w:t>
    </w:r>
    <w:r w:rsidRPr="0097726E">
      <w:rPr>
        <w:rFonts w:ascii="Arial" w:hAnsi="Arial" w:cs="Arial"/>
        <w:i/>
        <w:sz w:val="18"/>
        <w:szCs w:val="18"/>
      </w:rPr>
      <w:t>Circular</w:t>
    </w:r>
    <w:r>
      <w:rPr>
        <w:rFonts w:ascii="Arial" w:hAnsi="Arial" w:cs="Arial"/>
        <w:i/>
        <w:sz w:val="18"/>
        <w:szCs w:val="18"/>
      </w:rPr>
      <w:t xml:space="preserve"> </w:t>
    </w:r>
    <w:r w:rsidR="00C14326">
      <w:rPr>
        <w:rFonts w:ascii="Arial" w:hAnsi="Arial" w:cs="Arial"/>
        <w:i/>
        <w:sz w:val="18"/>
        <w:szCs w:val="18"/>
      </w:rPr>
      <w:t>45</w:t>
    </w:r>
    <w:r>
      <w:rPr>
        <w:rFonts w:ascii="Arial" w:hAnsi="Arial" w:cs="Arial"/>
        <w:i/>
        <w:sz w:val="18"/>
        <w:szCs w:val="18"/>
      </w:rPr>
      <w:t>/</w:t>
    </w:r>
    <w:r w:rsidRPr="0097726E">
      <w:rPr>
        <w:rFonts w:ascii="Arial" w:hAnsi="Arial" w:cs="Arial"/>
        <w:i/>
        <w:sz w:val="18"/>
        <w:szCs w:val="18"/>
      </w:rPr>
      <w:t>201</w:t>
    </w:r>
    <w:r w:rsidR="00CF689A">
      <w:rPr>
        <w:rFonts w:ascii="Arial" w:hAnsi="Arial" w:cs="Arial"/>
        <w:i/>
        <w:sz w:val="18"/>
        <w:szCs w:val="18"/>
      </w:rPr>
      <w:t>9</w:t>
    </w:r>
    <w:r w:rsidRPr="0097726E">
      <w:rPr>
        <w:rFonts w:ascii="Arial" w:hAnsi="Arial" w:cs="Arial"/>
        <w:i/>
        <w:sz w:val="18"/>
        <w:szCs w:val="18"/>
      </w:rPr>
      <w:tab/>
    </w:r>
    <w:r w:rsidRPr="0097726E">
      <w:rPr>
        <w:rFonts w:ascii="Arial" w:hAnsi="Arial" w:cs="Arial"/>
        <w:i/>
        <w:sz w:val="18"/>
        <w:szCs w:val="18"/>
      </w:rPr>
      <w:tab/>
      <w:t xml:space="preserve">Página </w:t>
    </w:r>
    <w:r w:rsidR="00447E5D">
      <w:rPr>
        <w:rFonts w:ascii="Arial" w:hAnsi="Arial" w:cs="Arial"/>
        <w:i/>
        <w:sz w:val="18"/>
        <w:szCs w:val="18"/>
      </w:rPr>
      <w:t>1</w:t>
    </w:r>
    <w:r w:rsidRPr="0097726E">
      <w:rPr>
        <w:rFonts w:ascii="Arial" w:hAnsi="Arial" w:cs="Arial"/>
        <w:i/>
        <w:sz w:val="18"/>
        <w:szCs w:val="18"/>
      </w:rPr>
      <w:t xml:space="preserve"> de </w:t>
    </w:r>
    <w:r w:rsidR="00E24528">
      <w:rPr>
        <w:rFonts w:ascii="Arial" w:hAnsi="Arial" w:cs="Arial"/>
        <w:i/>
        <w:sz w:val="18"/>
        <w:szCs w:val="18"/>
      </w:rPr>
      <w:t>6</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E5D" w:rsidRPr="008339D0" w:rsidRDefault="00321F74" w:rsidP="003E4D99">
    <w:pPr>
      <w:pStyle w:val="Piedepgina"/>
      <w:rPr>
        <w:rFonts w:ascii="Arial" w:hAnsi="Arial" w:cs="Arial"/>
        <w:i/>
        <w:sz w:val="18"/>
        <w:szCs w:val="18"/>
      </w:rPr>
    </w:pPr>
    <w:r>
      <w:rPr>
        <w:rFonts w:ascii="Arial" w:hAnsi="Arial" w:cs="Arial"/>
        <w:i/>
        <w:sz w:val="18"/>
        <w:szCs w:val="18"/>
      </w:rPr>
      <w:t xml:space="preserve">Índice del </w:t>
    </w:r>
    <w:r w:rsidR="00447E5D">
      <w:rPr>
        <w:rFonts w:ascii="Arial" w:hAnsi="Arial" w:cs="Arial"/>
        <w:i/>
        <w:sz w:val="18"/>
        <w:szCs w:val="18"/>
      </w:rPr>
      <w:t>Oficio-</w:t>
    </w:r>
    <w:r w:rsidR="00447E5D" w:rsidRPr="0097726E">
      <w:rPr>
        <w:rFonts w:ascii="Arial" w:hAnsi="Arial" w:cs="Arial"/>
        <w:i/>
        <w:sz w:val="18"/>
        <w:szCs w:val="18"/>
      </w:rPr>
      <w:t>Circular</w:t>
    </w:r>
    <w:r w:rsidR="00447E5D">
      <w:rPr>
        <w:rFonts w:ascii="Arial" w:hAnsi="Arial" w:cs="Arial"/>
        <w:i/>
        <w:sz w:val="18"/>
        <w:szCs w:val="18"/>
      </w:rPr>
      <w:t xml:space="preserve"> </w:t>
    </w:r>
    <w:r w:rsidR="00C14326">
      <w:rPr>
        <w:rFonts w:ascii="Arial" w:hAnsi="Arial" w:cs="Arial"/>
        <w:i/>
        <w:sz w:val="18"/>
        <w:szCs w:val="18"/>
      </w:rPr>
      <w:t>45</w:t>
    </w:r>
    <w:r w:rsidR="00447E5D">
      <w:rPr>
        <w:rFonts w:ascii="Arial" w:hAnsi="Arial" w:cs="Arial"/>
        <w:i/>
        <w:sz w:val="18"/>
        <w:szCs w:val="18"/>
      </w:rPr>
      <w:t>/</w:t>
    </w:r>
    <w:r w:rsidR="00447E5D" w:rsidRPr="0097726E">
      <w:rPr>
        <w:rFonts w:ascii="Arial" w:hAnsi="Arial" w:cs="Arial"/>
        <w:i/>
        <w:sz w:val="18"/>
        <w:szCs w:val="18"/>
      </w:rPr>
      <w:t>201</w:t>
    </w:r>
    <w:r w:rsidR="00447E5D">
      <w:rPr>
        <w:rFonts w:ascii="Arial" w:hAnsi="Arial" w:cs="Arial"/>
        <w:i/>
        <w:sz w:val="18"/>
        <w:szCs w:val="18"/>
      </w:rPr>
      <w:t>9</w:t>
    </w:r>
    <w:r w:rsidR="00447E5D" w:rsidRPr="0097726E">
      <w:rPr>
        <w:rFonts w:ascii="Arial" w:hAnsi="Arial" w:cs="Arial"/>
        <w:i/>
        <w:sz w:val="18"/>
        <w:szCs w:val="18"/>
      </w:rPr>
      <w:tab/>
    </w:r>
    <w:r w:rsidR="00447E5D" w:rsidRPr="0097726E">
      <w:rPr>
        <w:rFonts w:ascii="Arial" w:hAnsi="Arial" w:cs="Arial"/>
        <w:i/>
        <w:sz w:val="18"/>
        <w:szCs w:val="18"/>
      </w:rPr>
      <w:tab/>
      <w:t xml:space="preserve">Página </w:t>
    </w:r>
    <w:r w:rsidR="00447E5D">
      <w:rPr>
        <w:rFonts w:ascii="Arial" w:hAnsi="Arial" w:cs="Arial"/>
        <w:i/>
        <w:sz w:val="18"/>
        <w:szCs w:val="18"/>
      </w:rPr>
      <w:t>1</w:t>
    </w:r>
    <w:r w:rsidR="00447E5D" w:rsidRPr="0097726E">
      <w:rPr>
        <w:rFonts w:ascii="Arial" w:hAnsi="Arial" w:cs="Arial"/>
        <w:i/>
        <w:sz w:val="18"/>
        <w:szCs w:val="18"/>
      </w:rPr>
      <w:t xml:space="preserve"> de </w:t>
    </w:r>
    <w:r w:rsidR="00447E5D">
      <w:rPr>
        <w:rFonts w:ascii="Arial" w:hAnsi="Arial" w:cs="Arial"/>
        <w:i/>
        <w:sz w:val="18"/>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AED" w:rsidRDefault="00E06AED">
      <w:r>
        <w:separator/>
      </w:r>
    </w:p>
  </w:footnote>
  <w:footnote w:type="continuationSeparator" w:id="0">
    <w:p w:rsidR="00E06AED" w:rsidRDefault="00E06A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E5A" w:rsidRDefault="00680E5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AED" w:rsidRDefault="00E06AED" w:rsidP="00F52677">
    <w:pPr>
      <w:pStyle w:val="Encabezado"/>
      <w:tabs>
        <w:tab w:val="clear" w:pos="8504"/>
        <w:tab w:val="left" w:pos="2411"/>
        <w:tab w:val="right" w:pos="9248"/>
      </w:tabs>
      <w:jc w:val="both"/>
      <w:rPr>
        <w:rFonts w:ascii="Arial" w:hAnsi="Arial" w:cs="Arial"/>
        <w:sz w:val="24"/>
        <w:szCs w:val="24"/>
      </w:rPr>
    </w:pPr>
    <w:r>
      <w:rPr>
        <w:rFonts w:ascii="Arial" w:hAnsi="Arial" w:cs="Arial"/>
        <w:noProof/>
        <w:sz w:val="24"/>
        <w:szCs w:val="24"/>
      </w:rPr>
      <w:drawing>
        <wp:inline distT="0" distB="0" distL="0" distR="0">
          <wp:extent cx="1533525" cy="371475"/>
          <wp:effectExtent l="19050" t="0" r="9525" b="0"/>
          <wp:docPr id="18"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ONCE_Negro.jpg"/>
                  <pic:cNvPicPr>
                    <a:picLocks noChangeAspect="1" noChangeArrowheads="1"/>
                  </pic:cNvPicPr>
                </pic:nvPicPr>
                <pic:blipFill>
                  <a:blip r:embed="rId1"/>
                  <a:srcRect/>
                  <a:stretch>
                    <a:fillRect/>
                  </a:stretch>
                </pic:blipFill>
                <pic:spPr bwMode="auto">
                  <a:xfrm>
                    <a:off x="0" y="0"/>
                    <a:ext cx="1533525" cy="371475"/>
                  </a:xfrm>
                  <a:prstGeom prst="rect">
                    <a:avLst/>
                  </a:prstGeom>
                  <a:noFill/>
                  <a:ln w="9525">
                    <a:noFill/>
                    <a:miter lim="800000"/>
                    <a:headEnd/>
                    <a:tailEnd/>
                  </a:ln>
                </pic:spPr>
              </pic:pic>
            </a:graphicData>
          </a:graphic>
        </wp:inline>
      </w:drawing>
    </w:r>
  </w:p>
  <w:p w:rsidR="00E06AED" w:rsidRDefault="00E06AED" w:rsidP="00452D15">
    <w:pPr>
      <w:pStyle w:val="Encabezado"/>
      <w:tabs>
        <w:tab w:val="clear" w:pos="8504"/>
        <w:tab w:val="right" w:pos="9248"/>
      </w:tabs>
      <w:spacing w:before="120"/>
      <w:jc w:val="both"/>
    </w:pPr>
    <w:r>
      <w:rPr>
        <w:rFonts w:ascii="Arial Black" w:hAnsi="Arial Black" w:cs="Arial"/>
        <w:sz w:val="26"/>
        <w:szCs w:val="26"/>
      </w:rPr>
      <w:t xml:space="preserve"> </w:t>
    </w:r>
    <w:r>
      <w:rPr>
        <w:rFonts w:ascii="Arial" w:hAnsi="Arial" w:cs="Arial"/>
        <w:b/>
        <w:sz w:val="26"/>
        <w:szCs w:val="26"/>
      </w:rPr>
      <w:t>NORMATIVA ONCE</w:t>
    </w:r>
  </w:p>
  <w:p w:rsidR="00E06AED" w:rsidRDefault="00E06AE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71" w:type="dxa"/>
      <w:tblInd w:w="-176" w:type="dxa"/>
      <w:tblLook w:val="04A0" w:firstRow="1" w:lastRow="0" w:firstColumn="1" w:lastColumn="0" w:noHBand="0" w:noVBand="1"/>
    </w:tblPr>
    <w:tblGrid>
      <w:gridCol w:w="15"/>
      <w:gridCol w:w="3104"/>
      <w:gridCol w:w="6237"/>
      <w:gridCol w:w="15"/>
    </w:tblGrid>
    <w:tr w:rsidR="00E06AED" w:rsidTr="000F3442">
      <w:trPr>
        <w:gridAfter w:val="1"/>
        <w:wAfter w:w="15" w:type="dxa"/>
        <w:trHeight w:val="710"/>
      </w:trPr>
      <w:tc>
        <w:tcPr>
          <w:tcW w:w="3119" w:type="dxa"/>
          <w:gridSpan w:val="2"/>
          <w:hideMark/>
        </w:tcPr>
        <w:p w:rsidR="00E06AED" w:rsidRDefault="00E06AED" w:rsidP="00F52677">
          <w:pPr>
            <w:pStyle w:val="Encabezado"/>
            <w:tabs>
              <w:tab w:val="clear" w:pos="8504"/>
              <w:tab w:val="left" w:pos="2411"/>
              <w:tab w:val="right" w:pos="9248"/>
            </w:tabs>
            <w:jc w:val="both"/>
            <w:rPr>
              <w:rFonts w:ascii="Arial" w:hAnsi="Arial" w:cs="Arial"/>
              <w:sz w:val="24"/>
              <w:szCs w:val="24"/>
            </w:rPr>
          </w:pPr>
          <w:r>
            <w:rPr>
              <w:rFonts w:ascii="Arial" w:hAnsi="Arial" w:cs="Arial"/>
              <w:noProof/>
              <w:sz w:val="24"/>
              <w:szCs w:val="24"/>
            </w:rPr>
            <w:drawing>
              <wp:inline distT="0" distB="0" distL="0" distR="0">
                <wp:extent cx="1533525" cy="371475"/>
                <wp:effectExtent l="19050" t="0" r="9525" b="0"/>
                <wp:docPr id="19"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ONCE_Negro.jpg"/>
                        <pic:cNvPicPr>
                          <a:picLocks noChangeAspect="1" noChangeArrowheads="1"/>
                        </pic:cNvPicPr>
                      </pic:nvPicPr>
                      <pic:blipFill>
                        <a:blip r:embed="rId1"/>
                        <a:srcRect/>
                        <a:stretch>
                          <a:fillRect/>
                        </a:stretch>
                      </pic:blipFill>
                      <pic:spPr bwMode="auto">
                        <a:xfrm>
                          <a:off x="0" y="0"/>
                          <a:ext cx="1533525" cy="371475"/>
                        </a:xfrm>
                        <a:prstGeom prst="rect">
                          <a:avLst/>
                        </a:prstGeom>
                        <a:noFill/>
                        <a:ln w="9525">
                          <a:noFill/>
                          <a:miter lim="800000"/>
                          <a:headEnd/>
                          <a:tailEnd/>
                        </a:ln>
                      </pic:spPr>
                    </pic:pic>
                  </a:graphicData>
                </a:graphic>
              </wp:inline>
            </w:drawing>
          </w:r>
        </w:p>
        <w:p w:rsidR="00E06AED" w:rsidRDefault="00E06AED" w:rsidP="00F52677">
          <w:pPr>
            <w:pStyle w:val="Encabezado"/>
            <w:tabs>
              <w:tab w:val="clear" w:pos="8504"/>
              <w:tab w:val="right" w:pos="9248"/>
            </w:tabs>
            <w:jc w:val="both"/>
            <w:rPr>
              <w:rFonts w:ascii="Arial" w:hAnsi="Arial" w:cs="Arial"/>
              <w:sz w:val="18"/>
              <w:szCs w:val="18"/>
            </w:rPr>
          </w:pPr>
        </w:p>
        <w:p w:rsidR="00E06AED" w:rsidRDefault="00E06AED" w:rsidP="00F52677">
          <w:pPr>
            <w:pStyle w:val="Encabezado"/>
            <w:tabs>
              <w:tab w:val="clear" w:pos="8504"/>
              <w:tab w:val="left" w:pos="2444"/>
              <w:tab w:val="right" w:pos="9248"/>
            </w:tabs>
            <w:jc w:val="both"/>
            <w:rPr>
              <w:rFonts w:ascii="Arial" w:hAnsi="Arial" w:cs="Arial"/>
              <w:b/>
              <w:sz w:val="26"/>
              <w:szCs w:val="26"/>
            </w:rPr>
          </w:pPr>
          <w:r>
            <w:rPr>
              <w:rFonts w:ascii="Arial" w:hAnsi="Arial" w:cs="Arial"/>
              <w:b/>
              <w:sz w:val="26"/>
              <w:szCs w:val="26"/>
            </w:rPr>
            <w:t xml:space="preserve"> NORMATIVA ONCE</w:t>
          </w:r>
        </w:p>
      </w:tc>
      <w:tc>
        <w:tcPr>
          <w:tcW w:w="6237" w:type="dxa"/>
        </w:tcPr>
        <w:p w:rsidR="00E06AED" w:rsidRPr="00C500BF" w:rsidRDefault="00E06AED" w:rsidP="00F52677">
          <w:pPr>
            <w:widowControl w:val="0"/>
            <w:adjustRightInd w:val="0"/>
            <w:ind w:left="1560"/>
            <w:jc w:val="right"/>
            <w:rPr>
              <w:rFonts w:ascii="Arial" w:hAnsi="Arial" w:cs="Arial"/>
              <w:sz w:val="19"/>
              <w:szCs w:val="19"/>
            </w:rPr>
          </w:pPr>
        </w:p>
        <w:p w:rsidR="00E06AED" w:rsidRDefault="00E06AED" w:rsidP="000F3442">
          <w:pPr>
            <w:pStyle w:val="Encabezado"/>
            <w:tabs>
              <w:tab w:val="clear" w:pos="4252"/>
              <w:tab w:val="center" w:pos="4002"/>
            </w:tabs>
            <w:spacing w:after="480"/>
            <w:ind w:left="2160" w:hanging="1275"/>
            <w:jc w:val="both"/>
            <w:rPr>
              <w:rFonts w:ascii="Arial" w:hAnsi="Arial" w:cs="Arial"/>
              <w:sz w:val="24"/>
              <w:szCs w:val="24"/>
            </w:rPr>
          </w:pPr>
          <w:r>
            <w:rPr>
              <w:rFonts w:ascii="Arial" w:hAnsi="Arial" w:cs="Arial"/>
              <w:b/>
              <w:sz w:val="24"/>
              <w:szCs w:val="24"/>
            </w:rPr>
            <w:t>ASUNTO</w:t>
          </w:r>
          <w:r>
            <w:rPr>
              <w:rFonts w:ascii="Arial" w:hAnsi="Arial" w:cs="Arial"/>
              <w:sz w:val="24"/>
              <w:szCs w:val="24"/>
            </w:rPr>
            <w:t>:</w:t>
          </w:r>
          <w:r w:rsidRPr="004919D9">
            <w:rPr>
              <w:rFonts w:ascii="Arial" w:hAnsi="Arial" w:cs="Arial"/>
              <w:lang w:val="es-ES"/>
            </w:rPr>
            <w:tab/>
          </w:r>
          <w:r w:rsidRPr="00327E4E">
            <w:rPr>
              <w:rFonts w:ascii="Arial" w:hAnsi="Arial" w:cs="Arial"/>
              <w:sz w:val="24"/>
            </w:rPr>
            <w:t>Procedimiento de adquisición de material tiflotécnico a través de los servici</w:t>
          </w:r>
          <w:r w:rsidR="000A3F41">
            <w:rPr>
              <w:rFonts w:ascii="Arial" w:hAnsi="Arial" w:cs="Arial"/>
              <w:sz w:val="24"/>
            </w:rPr>
            <w:t>os de venta a distancia del C</w:t>
          </w:r>
          <w:r w:rsidRPr="00327E4E">
            <w:rPr>
              <w:rFonts w:ascii="Arial" w:hAnsi="Arial" w:cs="Arial"/>
              <w:sz w:val="24"/>
            </w:rPr>
            <w:t>T</w:t>
          </w:r>
          <w:r w:rsidR="000A3F41">
            <w:rPr>
              <w:rFonts w:ascii="Arial" w:hAnsi="Arial" w:cs="Arial"/>
              <w:sz w:val="24"/>
            </w:rPr>
            <w:t>I</w:t>
          </w:r>
          <w:r>
            <w:rPr>
              <w:rFonts w:ascii="Arial" w:hAnsi="Arial" w:cs="Arial"/>
              <w:sz w:val="24"/>
            </w:rPr>
            <w:t>.</w:t>
          </w:r>
        </w:p>
      </w:tc>
    </w:tr>
    <w:tr w:rsidR="00E06AED" w:rsidTr="000F344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wBefore w:w="15" w:type="dxa"/>
      </w:trPr>
      <w:tc>
        <w:tcPr>
          <w:tcW w:w="9356" w:type="dxa"/>
          <w:gridSpan w:val="3"/>
          <w:tcBorders>
            <w:top w:val="single" w:sz="12" w:space="0" w:color="auto"/>
            <w:left w:val="single" w:sz="12" w:space="0" w:color="auto"/>
            <w:bottom w:val="single" w:sz="12" w:space="0" w:color="auto"/>
            <w:right w:val="single" w:sz="12" w:space="0" w:color="auto"/>
          </w:tcBorders>
        </w:tcPr>
        <w:p w:rsidR="00E06AED" w:rsidRPr="00B35C45" w:rsidRDefault="00E06AED" w:rsidP="00F52677">
          <w:pPr>
            <w:pStyle w:val="Encabezado"/>
            <w:tabs>
              <w:tab w:val="clear" w:pos="4252"/>
              <w:tab w:val="clear" w:pos="8504"/>
              <w:tab w:val="center" w:pos="8505"/>
            </w:tabs>
            <w:jc w:val="both"/>
            <w:rPr>
              <w:rFonts w:ascii="Arial" w:hAnsi="Arial" w:cs="Arial"/>
              <w:sz w:val="24"/>
              <w:szCs w:val="24"/>
            </w:rPr>
          </w:pPr>
        </w:p>
        <w:p w:rsidR="00E06AED" w:rsidRDefault="00E06AED" w:rsidP="00AA2702">
          <w:pPr>
            <w:pStyle w:val="Encabezado"/>
            <w:tabs>
              <w:tab w:val="clear" w:pos="4252"/>
              <w:tab w:val="clear" w:pos="8504"/>
              <w:tab w:val="center" w:pos="8505"/>
            </w:tabs>
            <w:jc w:val="both"/>
            <w:rPr>
              <w:rFonts w:ascii="Arial" w:hAnsi="Arial" w:cs="Arial"/>
              <w:b/>
              <w:sz w:val="24"/>
              <w:szCs w:val="24"/>
            </w:rPr>
          </w:pPr>
          <w:r>
            <w:rPr>
              <w:rFonts w:ascii="Arial" w:hAnsi="Arial" w:cs="Arial"/>
              <w:b/>
              <w:sz w:val="24"/>
              <w:szCs w:val="24"/>
            </w:rPr>
            <w:t xml:space="preserve">OFICIO-CIRCULAR NÚM. </w:t>
          </w:r>
          <w:r w:rsidR="00C14326">
            <w:rPr>
              <w:rFonts w:ascii="Arial" w:hAnsi="Arial" w:cs="Arial"/>
              <w:b/>
              <w:sz w:val="24"/>
              <w:szCs w:val="24"/>
            </w:rPr>
            <w:t>45</w:t>
          </w:r>
          <w:r w:rsidR="00B46B47">
            <w:rPr>
              <w:rFonts w:ascii="Arial" w:hAnsi="Arial" w:cs="Arial"/>
              <w:b/>
              <w:sz w:val="24"/>
              <w:szCs w:val="24"/>
            </w:rPr>
            <w:t>/2019</w:t>
          </w:r>
          <w:r>
            <w:rPr>
              <w:rFonts w:ascii="Arial" w:hAnsi="Arial" w:cs="Arial"/>
              <w:b/>
              <w:sz w:val="24"/>
              <w:szCs w:val="24"/>
            </w:rPr>
            <w:t xml:space="preserve">, DE </w:t>
          </w:r>
          <w:r w:rsidR="00C14326">
            <w:rPr>
              <w:rFonts w:ascii="Arial" w:hAnsi="Arial" w:cs="Arial"/>
              <w:b/>
              <w:sz w:val="24"/>
              <w:szCs w:val="24"/>
            </w:rPr>
            <w:t>1</w:t>
          </w:r>
          <w:r>
            <w:rPr>
              <w:rFonts w:ascii="Arial" w:hAnsi="Arial" w:cs="Arial"/>
              <w:b/>
              <w:sz w:val="24"/>
              <w:szCs w:val="24"/>
            </w:rPr>
            <w:t xml:space="preserve"> DE </w:t>
          </w:r>
          <w:r w:rsidR="00C14326">
            <w:rPr>
              <w:rFonts w:ascii="Arial" w:hAnsi="Arial" w:cs="Arial"/>
              <w:b/>
              <w:sz w:val="24"/>
              <w:szCs w:val="24"/>
            </w:rPr>
            <w:t>OCTUBRE</w:t>
          </w:r>
          <w:r w:rsidR="00061D43">
            <w:rPr>
              <w:rFonts w:ascii="Arial" w:hAnsi="Arial" w:cs="Arial"/>
              <w:b/>
              <w:sz w:val="24"/>
              <w:szCs w:val="24"/>
            </w:rPr>
            <w:t xml:space="preserve">, DE LA </w:t>
          </w:r>
          <w:r w:rsidR="00132D8E">
            <w:rPr>
              <w:rFonts w:ascii="Arial" w:hAnsi="Arial" w:cs="Arial"/>
              <w:b/>
              <w:sz w:val="24"/>
              <w:szCs w:val="24"/>
            </w:rPr>
            <w:t>DIRECCIÓN DE AUTONOMÍA PERSONAL, ACCESIBILIDAD, TECNOLOGÍA E INNOVACIÓN</w:t>
          </w:r>
        </w:p>
        <w:p w:rsidR="00E06AED" w:rsidRDefault="00E06AED" w:rsidP="00F52677">
          <w:pPr>
            <w:pStyle w:val="Encabezado"/>
            <w:tabs>
              <w:tab w:val="clear" w:pos="4252"/>
              <w:tab w:val="clear" w:pos="8504"/>
              <w:tab w:val="center" w:pos="8505"/>
            </w:tabs>
            <w:ind w:left="1560"/>
            <w:jc w:val="both"/>
            <w:rPr>
              <w:rFonts w:ascii="Arial" w:hAnsi="Arial" w:cs="Arial"/>
              <w:b/>
              <w:sz w:val="24"/>
              <w:szCs w:val="24"/>
            </w:rPr>
          </w:pPr>
        </w:p>
      </w:tc>
    </w:tr>
  </w:tbl>
  <w:p w:rsidR="00E06AED" w:rsidRDefault="00E06AED" w:rsidP="00F52677">
    <w:pPr>
      <w:pStyle w:val="Encabezado"/>
      <w:tabs>
        <w:tab w:val="clear" w:pos="4252"/>
        <w:tab w:val="clear" w:pos="8504"/>
        <w:tab w:val="center" w:pos="8505"/>
      </w:tabs>
      <w:jc w:val="both"/>
      <w:rPr>
        <w:rFonts w:ascii="Arial" w:hAnsi="Arial" w:cs="Arial"/>
        <w:sz w:val="24"/>
        <w:szCs w:val="24"/>
      </w:rPr>
    </w:pPr>
  </w:p>
  <w:tbl>
    <w:tblPr>
      <w:tblW w:w="0" w:type="auto"/>
      <w:tblInd w:w="-176" w:type="dxa"/>
      <w:tblLook w:val="04A0" w:firstRow="1" w:lastRow="0" w:firstColumn="1" w:lastColumn="0" w:noHBand="0" w:noVBand="1"/>
    </w:tblPr>
    <w:tblGrid>
      <w:gridCol w:w="4962"/>
    </w:tblGrid>
    <w:tr w:rsidR="00E06AED" w:rsidRPr="00B35C45" w:rsidTr="00F52677">
      <w:tc>
        <w:tcPr>
          <w:tcW w:w="4962" w:type="dxa"/>
          <w:hideMark/>
        </w:tcPr>
        <w:p w:rsidR="00E06AED" w:rsidRPr="00B35C45" w:rsidRDefault="00E06AED" w:rsidP="00F52677">
          <w:pPr>
            <w:pStyle w:val="Encabezado"/>
            <w:tabs>
              <w:tab w:val="clear" w:pos="4252"/>
              <w:tab w:val="clear" w:pos="8504"/>
              <w:tab w:val="center" w:pos="8505"/>
            </w:tabs>
            <w:jc w:val="both"/>
            <w:rPr>
              <w:rFonts w:ascii="Arial" w:hAnsi="Arial" w:cs="Arial"/>
              <w:b/>
              <w:i/>
              <w:sz w:val="24"/>
              <w:szCs w:val="24"/>
            </w:rPr>
          </w:pPr>
          <w:r w:rsidRPr="00B35C45">
            <w:rPr>
              <w:rFonts w:ascii="Arial" w:hAnsi="Arial" w:cs="Arial"/>
              <w:b/>
              <w:i/>
              <w:sz w:val="24"/>
              <w:szCs w:val="24"/>
            </w:rPr>
            <w:t>Regis</w:t>
          </w:r>
          <w:r w:rsidR="00C14326">
            <w:rPr>
              <w:rFonts w:ascii="Arial" w:hAnsi="Arial" w:cs="Arial"/>
              <w:b/>
              <w:i/>
              <w:sz w:val="24"/>
              <w:szCs w:val="24"/>
            </w:rPr>
            <w:t xml:space="preserve">tro general número: </w:t>
          </w:r>
          <w:r w:rsidR="000C6D45" w:rsidRPr="000C6D45">
            <w:rPr>
              <w:rFonts w:ascii="Arial" w:hAnsi="Arial" w:cs="Arial"/>
              <w:b/>
              <w:i/>
              <w:sz w:val="24"/>
              <w:szCs w:val="24"/>
            </w:rPr>
            <w:t>2019/0305072</w:t>
          </w:r>
        </w:p>
      </w:tc>
    </w:tr>
  </w:tbl>
  <w:p w:rsidR="00611EF0" w:rsidRDefault="00611EF0">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D15" w:rsidRDefault="00452D15" w:rsidP="00452D15">
    <w:pPr>
      <w:pStyle w:val="Textoindependiente"/>
      <w:ind w:left="-142"/>
      <w:contextualSpacing/>
      <w:rPr>
        <w:rFonts w:ascii="Arial" w:hAnsi="Arial" w:cs="Arial"/>
      </w:rPr>
    </w:pPr>
    <w:r>
      <w:rPr>
        <w:rFonts w:ascii="Arial" w:hAnsi="Arial" w:cs="Arial"/>
        <w:noProof/>
      </w:rPr>
      <w:drawing>
        <wp:inline distT="0" distB="0" distL="0" distR="0" wp14:anchorId="305BB9C7" wp14:editId="49F2C4A9">
          <wp:extent cx="1533525" cy="371475"/>
          <wp:effectExtent l="19050" t="0" r="9525" b="0"/>
          <wp:docPr id="3"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ONCE_Negro.jpg"/>
                  <pic:cNvPicPr>
                    <a:picLocks noChangeAspect="1" noChangeArrowheads="1"/>
                  </pic:cNvPicPr>
                </pic:nvPicPr>
                <pic:blipFill>
                  <a:blip r:embed="rId1"/>
                  <a:srcRect/>
                  <a:stretch>
                    <a:fillRect/>
                  </a:stretch>
                </pic:blipFill>
                <pic:spPr bwMode="auto">
                  <a:xfrm>
                    <a:off x="0" y="0"/>
                    <a:ext cx="1533525" cy="371475"/>
                  </a:xfrm>
                  <a:prstGeom prst="rect">
                    <a:avLst/>
                  </a:prstGeom>
                  <a:noFill/>
                  <a:ln w="9525">
                    <a:noFill/>
                    <a:miter lim="800000"/>
                    <a:headEnd/>
                    <a:tailEnd/>
                  </a:ln>
                </pic:spPr>
              </pic:pic>
            </a:graphicData>
          </a:graphic>
        </wp:inline>
      </w:drawing>
    </w:r>
  </w:p>
  <w:p w:rsidR="00452D15" w:rsidRDefault="00452D15" w:rsidP="00452D15">
    <w:pPr>
      <w:pStyle w:val="Textoindependiente"/>
      <w:spacing w:before="120"/>
      <w:ind w:left="-142"/>
      <w:rPr>
        <w:rFonts w:ascii="Arial" w:hAnsi="Arial" w:cs="Arial"/>
        <w:sz w:val="26"/>
        <w:szCs w:val="26"/>
      </w:rPr>
    </w:pPr>
    <w:r>
      <w:rPr>
        <w:rFonts w:ascii="Arial" w:hAnsi="Arial" w:cs="Arial"/>
        <w:sz w:val="26"/>
        <w:szCs w:val="26"/>
      </w:rPr>
      <w:t>NORMATIVA ONCE</w:t>
    </w:r>
  </w:p>
  <w:p w:rsidR="00447E5D" w:rsidRDefault="00447E5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pt;height:10pt" o:bullet="t">
        <v:imagedata r:id="rId1" o:title="clip_image001"/>
      </v:shape>
    </w:pict>
  </w:numPicBullet>
  <w:abstractNum w:abstractNumId="0" w15:restartNumberingAfterBreak="0">
    <w:nsid w:val="018F0AB7"/>
    <w:multiLevelType w:val="multilevel"/>
    <w:tmpl w:val="485C5C2A"/>
    <w:lvl w:ilvl="0">
      <w:start w:val="1"/>
      <w:numFmt w:val="decimal"/>
      <w:lvlText w:val="4.%1"/>
      <w:lvlJc w:val="left"/>
      <w:pPr>
        <w:ind w:left="360" w:hanging="360"/>
      </w:pPr>
      <w:rPr>
        <w:rFonts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1098" w:hanging="39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0197369D"/>
    <w:multiLevelType w:val="hybridMultilevel"/>
    <w:tmpl w:val="D73A722E"/>
    <w:lvl w:ilvl="0" w:tplc="5E3A2E8E">
      <w:start w:val="1"/>
      <w:numFmt w:val="decimal"/>
      <w:lvlText w:val="8.%1"/>
      <w:lvlJc w:val="left"/>
      <w:pPr>
        <w:ind w:left="3360" w:hanging="360"/>
      </w:pPr>
      <w:rPr>
        <w:rFonts w:ascii="Times New Roman" w:hAnsi="Times New Roman" w:hint="default"/>
        <w:b w:val="0"/>
        <w:i/>
        <w:sz w:val="24"/>
      </w:rPr>
    </w:lvl>
    <w:lvl w:ilvl="1" w:tplc="0C0A0019" w:tentative="1">
      <w:start w:val="1"/>
      <w:numFmt w:val="lowerLetter"/>
      <w:lvlText w:val="%2."/>
      <w:lvlJc w:val="left"/>
      <w:pPr>
        <w:ind w:left="4080" w:hanging="360"/>
      </w:pPr>
    </w:lvl>
    <w:lvl w:ilvl="2" w:tplc="0C0A001B" w:tentative="1">
      <w:start w:val="1"/>
      <w:numFmt w:val="lowerRoman"/>
      <w:lvlText w:val="%3."/>
      <w:lvlJc w:val="right"/>
      <w:pPr>
        <w:ind w:left="4800" w:hanging="180"/>
      </w:pPr>
    </w:lvl>
    <w:lvl w:ilvl="3" w:tplc="0C0A000F" w:tentative="1">
      <w:start w:val="1"/>
      <w:numFmt w:val="decimal"/>
      <w:lvlText w:val="%4."/>
      <w:lvlJc w:val="left"/>
      <w:pPr>
        <w:ind w:left="5520" w:hanging="360"/>
      </w:pPr>
    </w:lvl>
    <w:lvl w:ilvl="4" w:tplc="0C0A0019" w:tentative="1">
      <w:start w:val="1"/>
      <w:numFmt w:val="lowerLetter"/>
      <w:lvlText w:val="%5."/>
      <w:lvlJc w:val="left"/>
      <w:pPr>
        <w:ind w:left="6240" w:hanging="360"/>
      </w:pPr>
    </w:lvl>
    <w:lvl w:ilvl="5" w:tplc="0C0A001B" w:tentative="1">
      <w:start w:val="1"/>
      <w:numFmt w:val="lowerRoman"/>
      <w:lvlText w:val="%6."/>
      <w:lvlJc w:val="right"/>
      <w:pPr>
        <w:ind w:left="6960" w:hanging="180"/>
      </w:pPr>
    </w:lvl>
    <w:lvl w:ilvl="6" w:tplc="0C0A000F" w:tentative="1">
      <w:start w:val="1"/>
      <w:numFmt w:val="decimal"/>
      <w:lvlText w:val="%7."/>
      <w:lvlJc w:val="left"/>
      <w:pPr>
        <w:ind w:left="7680" w:hanging="360"/>
      </w:pPr>
    </w:lvl>
    <w:lvl w:ilvl="7" w:tplc="0C0A0019" w:tentative="1">
      <w:start w:val="1"/>
      <w:numFmt w:val="lowerLetter"/>
      <w:lvlText w:val="%8."/>
      <w:lvlJc w:val="left"/>
      <w:pPr>
        <w:ind w:left="8400" w:hanging="360"/>
      </w:pPr>
    </w:lvl>
    <w:lvl w:ilvl="8" w:tplc="0C0A001B" w:tentative="1">
      <w:start w:val="1"/>
      <w:numFmt w:val="lowerRoman"/>
      <w:lvlText w:val="%9."/>
      <w:lvlJc w:val="right"/>
      <w:pPr>
        <w:ind w:left="9120" w:hanging="180"/>
      </w:pPr>
    </w:lvl>
  </w:abstractNum>
  <w:abstractNum w:abstractNumId="2" w15:restartNumberingAfterBreak="0">
    <w:nsid w:val="0A410BDA"/>
    <w:multiLevelType w:val="multilevel"/>
    <w:tmpl w:val="9F1EC970"/>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391564A"/>
    <w:multiLevelType w:val="hybridMultilevel"/>
    <w:tmpl w:val="9F18E1F8"/>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5632C2C"/>
    <w:multiLevelType w:val="multilevel"/>
    <w:tmpl w:val="631ED888"/>
    <w:lvl w:ilvl="0">
      <w:start w:val="1"/>
      <w:numFmt w:val="decimal"/>
      <w:lvlText w:val="%1."/>
      <w:lvlJc w:val="left"/>
      <w:pPr>
        <w:tabs>
          <w:tab w:val="num" w:pos="1068"/>
        </w:tabs>
        <w:ind w:left="1068" w:hanging="360"/>
      </w:pPr>
      <w:rPr>
        <w:b/>
      </w:rPr>
    </w:lvl>
    <w:lvl w:ilvl="1">
      <w:start w:val="1"/>
      <w:numFmt w:val="decimal"/>
      <w:isLgl/>
      <w:lvlText w:val="%1.%2"/>
      <w:lvlJc w:val="left"/>
      <w:pPr>
        <w:ind w:left="1098" w:hanging="39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5" w15:restartNumberingAfterBreak="0">
    <w:nsid w:val="15D076C0"/>
    <w:multiLevelType w:val="singleLevel"/>
    <w:tmpl w:val="9E3859C0"/>
    <w:lvl w:ilvl="0">
      <w:start w:val="1"/>
      <w:numFmt w:val="decimal"/>
      <w:lvlText w:val="%1."/>
      <w:lvlJc w:val="left"/>
      <w:pPr>
        <w:tabs>
          <w:tab w:val="num" w:pos="1125"/>
        </w:tabs>
        <w:ind w:left="1125" w:hanging="420"/>
      </w:pPr>
      <w:rPr>
        <w:rFonts w:cs="Times New Roman" w:hint="default"/>
      </w:rPr>
    </w:lvl>
  </w:abstractNum>
  <w:abstractNum w:abstractNumId="6" w15:restartNumberingAfterBreak="0">
    <w:nsid w:val="1A3E76B1"/>
    <w:multiLevelType w:val="hybridMultilevel"/>
    <w:tmpl w:val="B7D2ABB4"/>
    <w:lvl w:ilvl="0" w:tplc="B31015E0">
      <w:start w:val="1"/>
      <w:numFmt w:val="decimal"/>
      <w:lvlText w:val="4.%1"/>
      <w:lvlJc w:val="left"/>
      <w:pPr>
        <w:ind w:left="578" w:hanging="36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7" w15:restartNumberingAfterBreak="0">
    <w:nsid w:val="1A5C6B38"/>
    <w:multiLevelType w:val="hybridMultilevel"/>
    <w:tmpl w:val="4E2C7862"/>
    <w:lvl w:ilvl="0" w:tplc="0C0A000F">
      <w:start w:val="5"/>
      <w:numFmt w:val="decimal"/>
      <w:lvlText w:val="%1."/>
      <w:lvlJc w:val="left"/>
      <w:pPr>
        <w:tabs>
          <w:tab w:val="num" w:pos="720"/>
        </w:tabs>
        <w:ind w:left="720" w:hanging="360"/>
      </w:pPr>
      <w:rPr>
        <w:rFonts w:cs="Times New Roman"/>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8" w15:restartNumberingAfterBreak="0">
    <w:nsid w:val="23CD25B1"/>
    <w:multiLevelType w:val="multilevel"/>
    <w:tmpl w:val="A4085032"/>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2539382B"/>
    <w:multiLevelType w:val="hybridMultilevel"/>
    <w:tmpl w:val="C4F6A7E6"/>
    <w:lvl w:ilvl="0" w:tplc="0C0A0017">
      <w:start w:val="1"/>
      <w:numFmt w:val="decimal"/>
      <w:lvlText w:val="%1"/>
      <w:lvlJc w:val="left"/>
      <w:pPr>
        <w:ind w:left="502" w:hanging="360"/>
      </w:pPr>
    </w:lvl>
    <w:lvl w:ilvl="1" w:tplc="0C0A0019">
      <w:start w:val="1"/>
      <w:numFmt w:val="lowerLetter"/>
      <w:lvlText w:val="%2."/>
      <w:lvlJc w:val="left"/>
      <w:pPr>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0" w15:restartNumberingAfterBreak="0">
    <w:nsid w:val="25B973D2"/>
    <w:multiLevelType w:val="hybridMultilevel"/>
    <w:tmpl w:val="1D2ECBEC"/>
    <w:lvl w:ilvl="0" w:tplc="0C0A0015">
      <w:start w:val="1"/>
      <w:numFmt w:val="upperLetter"/>
      <w:lvlText w:val="%1."/>
      <w:lvlJc w:val="left"/>
      <w:pPr>
        <w:ind w:left="578" w:hanging="360"/>
      </w:p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11" w15:restartNumberingAfterBreak="0">
    <w:nsid w:val="2E535C01"/>
    <w:multiLevelType w:val="multilevel"/>
    <w:tmpl w:val="87C05B20"/>
    <w:lvl w:ilvl="0">
      <w:start w:val="2"/>
      <w:numFmt w:val="decimal"/>
      <w:lvlText w:val="%1."/>
      <w:lvlJc w:val="left"/>
      <w:pPr>
        <w:ind w:left="390" w:hanging="390"/>
      </w:pPr>
      <w:rPr>
        <w:rFonts w:hint="default"/>
      </w:rPr>
    </w:lvl>
    <w:lvl w:ilvl="1">
      <w:start w:val="1"/>
      <w:numFmt w:val="decimal"/>
      <w:lvlText w:val="8.%2"/>
      <w:lvlJc w:val="left"/>
      <w:pPr>
        <w:ind w:left="1146" w:hanging="720"/>
      </w:pPr>
      <w:rPr>
        <w:rFonts w:ascii="Times New Roman" w:hAnsi="Times New Roman" w:hint="default"/>
        <w:b w:val="0"/>
        <w:i/>
        <w:sz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6AE6755"/>
    <w:multiLevelType w:val="hybridMultilevel"/>
    <w:tmpl w:val="FD6A76A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3" w15:restartNumberingAfterBreak="0">
    <w:nsid w:val="380023DB"/>
    <w:multiLevelType w:val="hybridMultilevel"/>
    <w:tmpl w:val="1B9C9E32"/>
    <w:lvl w:ilvl="0" w:tplc="E76219FC">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B32DBF"/>
    <w:multiLevelType w:val="hybridMultilevel"/>
    <w:tmpl w:val="B024CB22"/>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684690A"/>
    <w:multiLevelType w:val="hybridMultilevel"/>
    <w:tmpl w:val="1EFACF74"/>
    <w:lvl w:ilvl="0" w:tplc="4448013A">
      <w:start w:val="1"/>
      <w:numFmt w:val="decimal"/>
      <w:lvlText w:val="2.%1"/>
      <w:lvlJc w:val="left"/>
      <w:pPr>
        <w:ind w:left="1211" w:hanging="360"/>
      </w:pPr>
      <w:rPr>
        <w:rFonts w:ascii="Times New Roman" w:hAnsi="Times New Roman" w:hint="default"/>
        <w:b w:val="0"/>
        <w:i/>
        <w:sz w:val="24"/>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6" w15:restartNumberingAfterBreak="0">
    <w:nsid w:val="49AC21C7"/>
    <w:multiLevelType w:val="hybridMultilevel"/>
    <w:tmpl w:val="134A5B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072780A"/>
    <w:multiLevelType w:val="hybridMultilevel"/>
    <w:tmpl w:val="CDF84886"/>
    <w:lvl w:ilvl="0" w:tplc="040A0001">
      <w:start w:val="1"/>
      <w:numFmt w:val="bullet"/>
      <w:lvlText w:val=""/>
      <w:lvlJc w:val="left"/>
      <w:pPr>
        <w:tabs>
          <w:tab w:val="num" w:pos="2563"/>
        </w:tabs>
        <w:ind w:left="2563" w:hanging="360"/>
      </w:pPr>
      <w:rPr>
        <w:rFonts w:ascii="Symbol" w:hAnsi="Symbol" w:hint="default"/>
      </w:rPr>
    </w:lvl>
    <w:lvl w:ilvl="1" w:tplc="040A0003">
      <w:start w:val="1"/>
      <w:numFmt w:val="bullet"/>
      <w:lvlText w:val="o"/>
      <w:lvlJc w:val="left"/>
      <w:pPr>
        <w:tabs>
          <w:tab w:val="num" w:pos="3283"/>
        </w:tabs>
        <w:ind w:left="3283" w:hanging="360"/>
      </w:pPr>
      <w:rPr>
        <w:rFonts w:ascii="Courier New" w:hAnsi="Courier New" w:hint="default"/>
      </w:rPr>
    </w:lvl>
    <w:lvl w:ilvl="2" w:tplc="040A0005">
      <w:start w:val="1"/>
      <w:numFmt w:val="bullet"/>
      <w:lvlText w:val=""/>
      <w:lvlJc w:val="left"/>
      <w:pPr>
        <w:tabs>
          <w:tab w:val="num" w:pos="4003"/>
        </w:tabs>
        <w:ind w:left="4003" w:hanging="360"/>
      </w:pPr>
      <w:rPr>
        <w:rFonts w:ascii="Wingdings" w:hAnsi="Wingdings" w:hint="default"/>
      </w:rPr>
    </w:lvl>
    <w:lvl w:ilvl="3" w:tplc="040A0001">
      <w:start w:val="1"/>
      <w:numFmt w:val="bullet"/>
      <w:lvlText w:val=""/>
      <w:lvlJc w:val="left"/>
      <w:pPr>
        <w:tabs>
          <w:tab w:val="num" w:pos="4723"/>
        </w:tabs>
        <w:ind w:left="4723" w:hanging="360"/>
      </w:pPr>
      <w:rPr>
        <w:rFonts w:ascii="Symbol" w:hAnsi="Symbol" w:hint="default"/>
      </w:rPr>
    </w:lvl>
    <w:lvl w:ilvl="4" w:tplc="040A0003">
      <w:start w:val="1"/>
      <w:numFmt w:val="bullet"/>
      <w:lvlText w:val="o"/>
      <w:lvlJc w:val="left"/>
      <w:pPr>
        <w:tabs>
          <w:tab w:val="num" w:pos="5443"/>
        </w:tabs>
        <w:ind w:left="5443" w:hanging="360"/>
      </w:pPr>
      <w:rPr>
        <w:rFonts w:ascii="Courier New" w:hAnsi="Courier New" w:hint="default"/>
      </w:rPr>
    </w:lvl>
    <w:lvl w:ilvl="5" w:tplc="040A0005">
      <w:start w:val="1"/>
      <w:numFmt w:val="bullet"/>
      <w:lvlText w:val=""/>
      <w:lvlJc w:val="left"/>
      <w:pPr>
        <w:tabs>
          <w:tab w:val="num" w:pos="6163"/>
        </w:tabs>
        <w:ind w:left="6163" w:hanging="360"/>
      </w:pPr>
      <w:rPr>
        <w:rFonts w:ascii="Wingdings" w:hAnsi="Wingdings" w:hint="default"/>
      </w:rPr>
    </w:lvl>
    <w:lvl w:ilvl="6" w:tplc="040A0001">
      <w:start w:val="1"/>
      <w:numFmt w:val="bullet"/>
      <w:lvlText w:val=""/>
      <w:lvlJc w:val="left"/>
      <w:pPr>
        <w:tabs>
          <w:tab w:val="num" w:pos="6883"/>
        </w:tabs>
        <w:ind w:left="6883" w:hanging="360"/>
      </w:pPr>
      <w:rPr>
        <w:rFonts w:ascii="Symbol" w:hAnsi="Symbol" w:hint="default"/>
      </w:rPr>
    </w:lvl>
    <w:lvl w:ilvl="7" w:tplc="040A0003">
      <w:start w:val="1"/>
      <w:numFmt w:val="bullet"/>
      <w:lvlText w:val="o"/>
      <w:lvlJc w:val="left"/>
      <w:pPr>
        <w:tabs>
          <w:tab w:val="num" w:pos="7603"/>
        </w:tabs>
        <w:ind w:left="7603" w:hanging="360"/>
      </w:pPr>
      <w:rPr>
        <w:rFonts w:ascii="Courier New" w:hAnsi="Courier New" w:hint="default"/>
      </w:rPr>
    </w:lvl>
    <w:lvl w:ilvl="8" w:tplc="040A0005">
      <w:start w:val="1"/>
      <w:numFmt w:val="bullet"/>
      <w:lvlText w:val=""/>
      <w:lvlJc w:val="left"/>
      <w:pPr>
        <w:tabs>
          <w:tab w:val="num" w:pos="8323"/>
        </w:tabs>
        <w:ind w:left="8323" w:hanging="360"/>
      </w:pPr>
      <w:rPr>
        <w:rFonts w:ascii="Wingdings" w:hAnsi="Wingdings" w:hint="default"/>
      </w:rPr>
    </w:lvl>
  </w:abstractNum>
  <w:abstractNum w:abstractNumId="18" w15:restartNumberingAfterBreak="0">
    <w:nsid w:val="51476A04"/>
    <w:multiLevelType w:val="hybridMultilevel"/>
    <w:tmpl w:val="F8B02E02"/>
    <w:lvl w:ilvl="0" w:tplc="8286D38A">
      <w:start w:val="1"/>
      <w:numFmt w:val="decimal"/>
      <w:pStyle w:val="TTULO2"/>
      <w:lvlText w:val="4.%1"/>
      <w:lvlJc w:val="left"/>
      <w:pPr>
        <w:ind w:left="1287"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9" w15:restartNumberingAfterBreak="0">
    <w:nsid w:val="562A5E8A"/>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5C057A58"/>
    <w:multiLevelType w:val="multilevel"/>
    <w:tmpl w:val="8E84D9CE"/>
    <w:lvl w:ilvl="0">
      <w:start w:val="1"/>
      <w:numFmt w:val="decimal"/>
      <w:pStyle w:val="Ttulo1"/>
      <w:lvlText w:val="%1."/>
      <w:lvlJc w:val="left"/>
      <w:pPr>
        <w:ind w:left="360" w:hanging="360"/>
      </w:pPr>
      <w:rPr>
        <w:rFonts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1098" w:hanging="39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21" w15:restartNumberingAfterBreak="0">
    <w:nsid w:val="5D2C3B05"/>
    <w:multiLevelType w:val="hybridMultilevel"/>
    <w:tmpl w:val="FDF65E42"/>
    <w:lvl w:ilvl="0" w:tplc="0C0A000F">
      <w:start w:val="1"/>
      <w:numFmt w:val="decimal"/>
      <w:lvlText w:val="%1."/>
      <w:lvlJc w:val="left"/>
      <w:pPr>
        <w:ind w:left="578" w:hanging="360"/>
      </w:p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22" w15:restartNumberingAfterBreak="0">
    <w:nsid w:val="5DAF5879"/>
    <w:multiLevelType w:val="hybridMultilevel"/>
    <w:tmpl w:val="2912DF96"/>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3" w15:restartNumberingAfterBreak="0">
    <w:nsid w:val="6B1725C3"/>
    <w:multiLevelType w:val="hybridMultilevel"/>
    <w:tmpl w:val="1A32666E"/>
    <w:lvl w:ilvl="0" w:tplc="3C98232E">
      <w:start w:val="1"/>
      <w:numFmt w:val="lowerLetter"/>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4" w15:restartNumberingAfterBreak="0">
    <w:nsid w:val="6F0B4720"/>
    <w:multiLevelType w:val="multilevel"/>
    <w:tmpl w:val="87C05B20"/>
    <w:lvl w:ilvl="0">
      <w:start w:val="2"/>
      <w:numFmt w:val="decimal"/>
      <w:lvlText w:val="%1."/>
      <w:lvlJc w:val="left"/>
      <w:pPr>
        <w:ind w:left="390" w:hanging="390"/>
      </w:pPr>
      <w:rPr>
        <w:rFonts w:hint="default"/>
      </w:rPr>
    </w:lvl>
    <w:lvl w:ilvl="1">
      <w:start w:val="1"/>
      <w:numFmt w:val="decimal"/>
      <w:lvlText w:val="8.%2"/>
      <w:lvlJc w:val="left"/>
      <w:pPr>
        <w:ind w:left="1146" w:hanging="720"/>
      </w:pPr>
      <w:rPr>
        <w:rFonts w:ascii="Times New Roman" w:hAnsi="Times New Roman" w:hint="default"/>
        <w:b w:val="0"/>
        <w:i/>
        <w:sz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72A02BA2"/>
    <w:multiLevelType w:val="hybridMultilevel"/>
    <w:tmpl w:val="D92A9E1E"/>
    <w:lvl w:ilvl="0" w:tplc="D60E7FB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3D15F99"/>
    <w:multiLevelType w:val="hybridMultilevel"/>
    <w:tmpl w:val="D124CF44"/>
    <w:lvl w:ilvl="0" w:tplc="0C0A0001">
      <w:start w:val="1"/>
      <w:numFmt w:val="bullet"/>
      <w:lvlText w:val=""/>
      <w:lvlJc w:val="left"/>
      <w:pPr>
        <w:tabs>
          <w:tab w:val="num" w:pos="360"/>
        </w:tabs>
        <w:ind w:left="360" w:hanging="360"/>
      </w:pPr>
      <w:rPr>
        <w:rFonts w:ascii="Symbol" w:hAnsi="Symbol" w:hint="default"/>
        <w:i w:val="0"/>
      </w:rPr>
    </w:lvl>
    <w:lvl w:ilvl="1" w:tplc="2F146642">
      <w:start w:val="1"/>
      <w:numFmt w:val="bullet"/>
      <w:lvlText w:val=""/>
      <w:lvlPicBulletId w:val="0"/>
      <w:lvlJc w:val="left"/>
      <w:pPr>
        <w:tabs>
          <w:tab w:val="num" w:pos="1440"/>
        </w:tabs>
        <w:ind w:left="1440" w:hanging="360"/>
      </w:pPr>
      <w:rPr>
        <w:rFonts w:ascii="Symbol" w:hAnsi="Symbol" w:hint="default"/>
        <w:color w:val="auto"/>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7" w15:restartNumberingAfterBreak="0">
    <w:nsid w:val="746F1B03"/>
    <w:multiLevelType w:val="hybridMultilevel"/>
    <w:tmpl w:val="065A0C96"/>
    <w:lvl w:ilvl="0" w:tplc="0C0A000F">
      <w:start w:val="5"/>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B9E3600"/>
    <w:multiLevelType w:val="hybridMultilevel"/>
    <w:tmpl w:val="D20E134A"/>
    <w:lvl w:ilvl="0" w:tplc="040A0001">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4"/>
  </w:num>
  <w:num w:numId="5">
    <w:abstractNumId w:val="27"/>
  </w:num>
  <w:num w:numId="6">
    <w:abstractNumId w:val="28"/>
  </w:num>
  <w:num w:numId="7">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13"/>
  </w:num>
  <w:num w:numId="10">
    <w:abstractNumId w:val="16"/>
  </w:num>
  <w:num w:numId="11">
    <w:abstractNumId w:val="2"/>
  </w:num>
  <w:num w:numId="1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12"/>
  </w:num>
  <w:num w:numId="15">
    <w:abstractNumId w:val="4"/>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11"/>
  </w:num>
  <w:num w:numId="19">
    <w:abstractNumId w:val="9"/>
  </w:num>
  <w:num w:numId="20">
    <w:abstractNumId w:val="21"/>
  </w:num>
  <w:num w:numId="21">
    <w:abstractNumId w:val="10"/>
  </w:num>
  <w:num w:numId="22">
    <w:abstractNumId w:val="0"/>
  </w:num>
  <w:num w:numId="23">
    <w:abstractNumId w:val="1"/>
  </w:num>
  <w:num w:numId="24">
    <w:abstractNumId w:val="6"/>
  </w:num>
  <w:num w:numId="25">
    <w:abstractNumId w:val="15"/>
  </w:num>
  <w:num w:numId="26">
    <w:abstractNumId w:val="19"/>
  </w:num>
  <w:num w:numId="27">
    <w:abstractNumId w:val="8"/>
  </w:num>
  <w:num w:numId="28">
    <w:abstractNumId w:val="24"/>
  </w:num>
  <w:num w:numId="29">
    <w:abstractNumId w:val="18"/>
  </w:num>
  <w:num w:numId="30">
    <w:abstractNumId w:val="20"/>
  </w:num>
  <w:num w:numId="31">
    <w:abstractNumId w:val="20"/>
  </w:num>
  <w:num w:numId="32">
    <w:abstractNumId w:val="20"/>
  </w:num>
  <w:num w:numId="33">
    <w:abstractNumId w:val="20"/>
  </w:num>
  <w:num w:numId="34">
    <w:abstractNumId w:val="20"/>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584"/>
    <w:rsid w:val="00001485"/>
    <w:rsid w:val="00012F63"/>
    <w:rsid w:val="00014197"/>
    <w:rsid w:val="00016918"/>
    <w:rsid w:val="00021293"/>
    <w:rsid w:val="00027E93"/>
    <w:rsid w:val="00031061"/>
    <w:rsid w:val="00033385"/>
    <w:rsid w:val="00042CF1"/>
    <w:rsid w:val="00043F11"/>
    <w:rsid w:val="00046A58"/>
    <w:rsid w:val="0005242F"/>
    <w:rsid w:val="00053F5B"/>
    <w:rsid w:val="000550E6"/>
    <w:rsid w:val="00061D43"/>
    <w:rsid w:val="00067722"/>
    <w:rsid w:val="0007648D"/>
    <w:rsid w:val="000822C8"/>
    <w:rsid w:val="00094D81"/>
    <w:rsid w:val="000A04B6"/>
    <w:rsid w:val="000A0971"/>
    <w:rsid w:val="000A124C"/>
    <w:rsid w:val="000A3F41"/>
    <w:rsid w:val="000A5EEB"/>
    <w:rsid w:val="000A7D84"/>
    <w:rsid w:val="000B01D4"/>
    <w:rsid w:val="000B1AE2"/>
    <w:rsid w:val="000B2F88"/>
    <w:rsid w:val="000B6D5B"/>
    <w:rsid w:val="000B7B2D"/>
    <w:rsid w:val="000C5BFA"/>
    <w:rsid w:val="000C6D45"/>
    <w:rsid w:val="000C780B"/>
    <w:rsid w:val="000D08D8"/>
    <w:rsid w:val="000D5E64"/>
    <w:rsid w:val="000E13E8"/>
    <w:rsid w:val="000E2E13"/>
    <w:rsid w:val="000E50F7"/>
    <w:rsid w:val="000F06BC"/>
    <w:rsid w:val="000F09CF"/>
    <w:rsid w:val="000F20E4"/>
    <w:rsid w:val="000F3442"/>
    <w:rsid w:val="000F37CD"/>
    <w:rsid w:val="000F5F6C"/>
    <w:rsid w:val="001051FB"/>
    <w:rsid w:val="00114044"/>
    <w:rsid w:val="0012159E"/>
    <w:rsid w:val="00126AAC"/>
    <w:rsid w:val="00132D8E"/>
    <w:rsid w:val="00133286"/>
    <w:rsid w:val="00141B88"/>
    <w:rsid w:val="00151ABB"/>
    <w:rsid w:val="00154111"/>
    <w:rsid w:val="00154BE2"/>
    <w:rsid w:val="00154CCB"/>
    <w:rsid w:val="001553A1"/>
    <w:rsid w:val="00163885"/>
    <w:rsid w:val="001667BB"/>
    <w:rsid w:val="00170606"/>
    <w:rsid w:val="0018185B"/>
    <w:rsid w:val="0018607E"/>
    <w:rsid w:val="00186105"/>
    <w:rsid w:val="001878F7"/>
    <w:rsid w:val="00195136"/>
    <w:rsid w:val="00195A64"/>
    <w:rsid w:val="001A2577"/>
    <w:rsid w:val="001A55BA"/>
    <w:rsid w:val="001A76B6"/>
    <w:rsid w:val="001B31F7"/>
    <w:rsid w:val="001B4A1F"/>
    <w:rsid w:val="001B717E"/>
    <w:rsid w:val="001B71A4"/>
    <w:rsid w:val="001C3058"/>
    <w:rsid w:val="001C33C1"/>
    <w:rsid w:val="001C787F"/>
    <w:rsid w:val="001D1C3C"/>
    <w:rsid w:val="001D6AE0"/>
    <w:rsid w:val="001E1778"/>
    <w:rsid w:val="001E2D31"/>
    <w:rsid w:val="001E45B7"/>
    <w:rsid w:val="001E5B88"/>
    <w:rsid w:val="001E6BCB"/>
    <w:rsid w:val="001E6EEF"/>
    <w:rsid w:val="001F03AF"/>
    <w:rsid w:val="001F6997"/>
    <w:rsid w:val="001F6FE7"/>
    <w:rsid w:val="00201AC0"/>
    <w:rsid w:val="00201D62"/>
    <w:rsid w:val="00202303"/>
    <w:rsid w:val="00203302"/>
    <w:rsid w:val="00207D72"/>
    <w:rsid w:val="00210EDD"/>
    <w:rsid w:val="002119CB"/>
    <w:rsid w:val="00216C28"/>
    <w:rsid w:val="002223DE"/>
    <w:rsid w:val="0022380C"/>
    <w:rsid w:val="002238D7"/>
    <w:rsid w:val="002353E2"/>
    <w:rsid w:val="00240E85"/>
    <w:rsid w:val="00241FD6"/>
    <w:rsid w:val="00243B76"/>
    <w:rsid w:val="002453D9"/>
    <w:rsid w:val="00246FB3"/>
    <w:rsid w:val="002572AC"/>
    <w:rsid w:val="0026311E"/>
    <w:rsid w:val="00265692"/>
    <w:rsid w:val="00265F48"/>
    <w:rsid w:val="002667C2"/>
    <w:rsid w:val="0026696E"/>
    <w:rsid w:val="002713D4"/>
    <w:rsid w:val="0027186F"/>
    <w:rsid w:val="00273FFB"/>
    <w:rsid w:val="00275910"/>
    <w:rsid w:val="00277FC8"/>
    <w:rsid w:val="002826DB"/>
    <w:rsid w:val="002828AA"/>
    <w:rsid w:val="00282D01"/>
    <w:rsid w:val="00287F7D"/>
    <w:rsid w:val="00292555"/>
    <w:rsid w:val="00295DCC"/>
    <w:rsid w:val="002A067A"/>
    <w:rsid w:val="002A390D"/>
    <w:rsid w:val="002B1EC5"/>
    <w:rsid w:val="002B258D"/>
    <w:rsid w:val="002B7024"/>
    <w:rsid w:val="002C1A1B"/>
    <w:rsid w:val="002C531F"/>
    <w:rsid w:val="002C7AD5"/>
    <w:rsid w:val="002D2075"/>
    <w:rsid w:val="002E7921"/>
    <w:rsid w:val="002F46C1"/>
    <w:rsid w:val="002F5D8D"/>
    <w:rsid w:val="002F6111"/>
    <w:rsid w:val="0030005E"/>
    <w:rsid w:val="003004D4"/>
    <w:rsid w:val="0030207E"/>
    <w:rsid w:val="00302AF6"/>
    <w:rsid w:val="0030391A"/>
    <w:rsid w:val="00305C5A"/>
    <w:rsid w:val="0031139C"/>
    <w:rsid w:val="00311A56"/>
    <w:rsid w:val="00321A11"/>
    <w:rsid w:val="00321F74"/>
    <w:rsid w:val="00322BB0"/>
    <w:rsid w:val="0032309A"/>
    <w:rsid w:val="003275C9"/>
    <w:rsid w:val="00327B1B"/>
    <w:rsid w:val="00371BE6"/>
    <w:rsid w:val="003908AD"/>
    <w:rsid w:val="003926F4"/>
    <w:rsid w:val="00393172"/>
    <w:rsid w:val="00395652"/>
    <w:rsid w:val="003957E5"/>
    <w:rsid w:val="00397431"/>
    <w:rsid w:val="003A35F5"/>
    <w:rsid w:val="003A5D65"/>
    <w:rsid w:val="003A6FA9"/>
    <w:rsid w:val="003B1105"/>
    <w:rsid w:val="003B48D5"/>
    <w:rsid w:val="003C6CE5"/>
    <w:rsid w:val="003D561B"/>
    <w:rsid w:val="003D67F0"/>
    <w:rsid w:val="003D7D26"/>
    <w:rsid w:val="003E4D99"/>
    <w:rsid w:val="003E5D2D"/>
    <w:rsid w:val="003F184A"/>
    <w:rsid w:val="0040026F"/>
    <w:rsid w:val="004055AD"/>
    <w:rsid w:val="004059CA"/>
    <w:rsid w:val="00413BB0"/>
    <w:rsid w:val="00420C85"/>
    <w:rsid w:val="00432F12"/>
    <w:rsid w:val="00434EE7"/>
    <w:rsid w:val="0044235A"/>
    <w:rsid w:val="00444B57"/>
    <w:rsid w:val="00446652"/>
    <w:rsid w:val="00447E5D"/>
    <w:rsid w:val="00452D15"/>
    <w:rsid w:val="004553E5"/>
    <w:rsid w:val="004600F1"/>
    <w:rsid w:val="004605AA"/>
    <w:rsid w:val="00466A71"/>
    <w:rsid w:val="00481584"/>
    <w:rsid w:val="00482DAE"/>
    <w:rsid w:val="004840A1"/>
    <w:rsid w:val="004850E4"/>
    <w:rsid w:val="004875F4"/>
    <w:rsid w:val="00487D44"/>
    <w:rsid w:val="004A0221"/>
    <w:rsid w:val="004A2D01"/>
    <w:rsid w:val="004B0CA3"/>
    <w:rsid w:val="004B31BE"/>
    <w:rsid w:val="004B354B"/>
    <w:rsid w:val="004B3837"/>
    <w:rsid w:val="004C4CAC"/>
    <w:rsid w:val="004C786B"/>
    <w:rsid w:val="004E1724"/>
    <w:rsid w:val="004E414D"/>
    <w:rsid w:val="004E5C2E"/>
    <w:rsid w:val="004E7C71"/>
    <w:rsid w:val="004F18B2"/>
    <w:rsid w:val="004F2693"/>
    <w:rsid w:val="004F66E7"/>
    <w:rsid w:val="004F76C9"/>
    <w:rsid w:val="005007E9"/>
    <w:rsid w:val="00501742"/>
    <w:rsid w:val="00502554"/>
    <w:rsid w:val="00505E26"/>
    <w:rsid w:val="00506AC9"/>
    <w:rsid w:val="005101B8"/>
    <w:rsid w:val="00512424"/>
    <w:rsid w:val="00522F20"/>
    <w:rsid w:val="005302B2"/>
    <w:rsid w:val="0053502B"/>
    <w:rsid w:val="00535FD3"/>
    <w:rsid w:val="0054119E"/>
    <w:rsid w:val="00542C31"/>
    <w:rsid w:val="00544A2D"/>
    <w:rsid w:val="00546F42"/>
    <w:rsid w:val="00550596"/>
    <w:rsid w:val="005506F2"/>
    <w:rsid w:val="005512F5"/>
    <w:rsid w:val="00555BEA"/>
    <w:rsid w:val="0055637B"/>
    <w:rsid w:val="00556428"/>
    <w:rsid w:val="00562B38"/>
    <w:rsid w:val="00574FF9"/>
    <w:rsid w:val="00581FF4"/>
    <w:rsid w:val="005821D8"/>
    <w:rsid w:val="00582FAF"/>
    <w:rsid w:val="005848F9"/>
    <w:rsid w:val="00586C7A"/>
    <w:rsid w:val="00591E6E"/>
    <w:rsid w:val="00591FD8"/>
    <w:rsid w:val="0059201F"/>
    <w:rsid w:val="00595BC2"/>
    <w:rsid w:val="00597DD8"/>
    <w:rsid w:val="005B07C7"/>
    <w:rsid w:val="005B0D50"/>
    <w:rsid w:val="005B7812"/>
    <w:rsid w:val="005C209D"/>
    <w:rsid w:val="005C277F"/>
    <w:rsid w:val="005C4F04"/>
    <w:rsid w:val="005D5F5A"/>
    <w:rsid w:val="005D7D99"/>
    <w:rsid w:val="005E4294"/>
    <w:rsid w:val="005E5247"/>
    <w:rsid w:val="005F2AF0"/>
    <w:rsid w:val="005F45C7"/>
    <w:rsid w:val="00607AAB"/>
    <w:rsid w:val="006118FC"/>
    <w:rsid w:val="00611EF0"/>
    <w:rsid w:val="0061552A"/>
    <w:rsid w:val="00621FD1"/>
    <w:rsid w:val="00622538"/>
    <w:rsid w:val="00623219"/>
    <w:rsid w:val="00634249"/>
    <w:rsid w:val="00646AB9"/>
    <w:rsid w:val="00647468"/>
    <w:rsid w:val="00647A3F"/>
    <w:rsid w:val="00652669"/>
    <w:rsid w:val="006532C1"/>
    <w:rsid w:val="006560CC"/>
    <w:rsid w:val="00657E4D"/>
    <w:rsid w:val="006753D9"/>
    <w:rsid w:val="00676154"/>
    <w:rsid w:val="00680E5A"/>
    <w:rsid w:val="00682AD7"/>
    <w:rsid w:val="00683FF7"/>
    <w:rsid w:val="00686687"/>
    <w:rsid w:val="00690887"/>
    <w:rsid w:val="0069287E"/>
    <w:rsid w:val="006B00C8"/>
    <w:rsid w:val="006B35D2"/>
    <w:rsid w:val="006B4482"/>
    <w:rsid w:val="006B792A"/>
    <w:rsid w:val="006C36C4"/>
    <w:rsid w:val="006C414C"/>
    <w:rsid w:val="006C616D"/>
    <w:rsid w:val="006D0410"/>
    <w:rsid w:val="006D16F3"/>
    <w:rsid w:val="006D32D5"/>
    <w:rsid w:val="006D4F73"/>
    <w:rsid w:val="006E242F"/>
    <w:rsid w:val="006E7A30"/>
    <w:rsid w:val="006F3910"/>
    <w:rsid w:val="006F471A"/>
    <w:rsid w:val="006F7620"/>
    <w:rsid w:val="00701614"/>
    <w:rsid w:val="0070283C"/>
    <w:rsid w:val="00703E8F"/>
    <w:rsid w:val="00713810"/>
    <w:rsid w:val="0072243A"/>
    <w:rsid w:val="00724182"/>
    <w:rsid w:val="007306F0"/>
    <w:rsid w:val="00733548"/>
    <w:rsid w:val="00733CEA"/>
    <w:rsid w:val="00737169"/>
    <w:rsid w:val="007414DE"/>
    <w:rsid w:val="00744A45"/>
    <w:rsid w:val="00745903"/>
    <w:rsid w:val="00753335"/>
    <w:rsid w:val="007564EF"/>
    <w:rsid w:val="007572A1"/>
    <w:rsid w:val="00761EBF"/>
    <w:rsid w:val="00764C7B"/>
    <w:rsid w:val="00766101"/>
    <w:rsid w:val="007731BF"/>
    <w:rsid w:val="00781E4A"/>
    <w:rsid w:val="00782431"/>
    <w:rsid w:val="00784FEA"/>
    <w:rsid w:val="007863CC"/>
    <w:rsid w:val="007871B0"/>
    <w:rsid w:val="00794D6E"/>
    <w:rsid w:val="00795E05"/>
    <w:rsid w:val="007961CC"/>
    <w:rsid w:val="007A0600"/>
    <w:rsid w:val="007A2021"/>
    <w:rsid w:val="007A436A"/>
    <w:rsid w:val="007A60BC"/>
    <w:rsid w:val="007B035F"/>
    <w:rsid w:val="007C64CB"/>
    <w:rsid w:val="007C7678"/>
    <w:rsid w:val="007D203B"/>
    <w:rsid w:val="007E0DA3"/>
    <w:rsid w:val="00801A6F"/>
    <w:rsid w:val="00801EC2"/>
    <w:rsid w:val="00810138"/>
    <w:rsid w:val="008107DA"/>
    <w:rsid w:val="008146C9"/>
    <w:rsid w:val="00814EE4"/>
    <w:rsid w:val="008172C1"/>
    <w:rsid w:val="00822047"/>
    <w:rsid w:val="008237DB"/>
    <w:rsid w:val="008255E6"/>
    <w:rsid w:val="00827E8B"/>
    <w:rsid w:val="0083410E"/>
    <w:rsid w:val="00834F8D"/>
    <w:rsid w:val="00836719"/>
    <w:rsid w:val="0084059F"/>
    <w:rsid w:val="008414A9"/>
    <w:rsid w:val="0085375D"/>
    <w:rsid w:val="0085426C"/>
    <w:rsid w:val="00862F18"/>
    <w:rsid w:val="008652C1"/>
    <w:rsid w:val="00870819"/>
    <w:rsid w:val="008765F1"/>
    <w:rsid w:val="00877AC9"/>
    <w:rsid w:val="00880B77"/>
    <w:rsid w:val="0089060C"/>
    <w:rsid w:val="00891EA4"/>
    <w:rsid w:val="00894CF1"/>
    <w:rsid w:val="00895E46"/>
    <w:rsid w:val="00896765"/>
    <w:rsid w:val="008A30B2"/>
    <w:rsid w:val="008B12F7"/>
    <w:rsid w:val="008B6699"/>
    <w:rsid w:val="008B7106"/>
    <w:rsid w:val="008C01C0"/>
    <w:rsid w:val="008C0A36"/>
    <w:rsid w:val="008C2B32"/>
    <w:rsid w:val="008D2C7A"/>
    <w:rsid w:val="008D332F"/>
    <w:rsid w:val="008D515E"/>
    <w:rsid w:val="008D5DCC"/>
    <w:rsid w:val="008E41BA"/>
    <w:rsid w:val="008F4A44"/>
    <w:rsid w:val="00902FE1"/>
    <w:rsid w:val="00903CE4"/>
    <w:rsid w:val="00914112"/>
    <w:rsid w:val="009159F6"/>
    <w:rsid w:val="009201E3"/>
    <w:rsid w:val="00922A00"/>
    <w:rsid w:val="00924C43"/>
    <w:rsid w:val="00932DB5"/>
    <w:rsid w:val="00933BDF"/>
    <w:rsid w:val="00933F3E"/>
    <w:rsid w:val="0093418E"/>
    <w:rsid w:val="00934F47"/>
    <w:rsid w:val="00936040"/>
    <w:rsid w:val="009479DC"/>
    <w:rsid w:val="00952458"/>
    <w:rsid w:val="009610DE"/>
    <w:rsid w:val="009624DC"/>
    <w:rsid w:val="00963B38"/>
    <w:rsid w:val="00965258"/>
    <w:rsid w:val="0096667C"/>
    <w:rsid w:val="00966B1F"/>
    <w:rsid w:val="009675B9"/>
    <w:rsid w:val="00985F8E"/>
    <w:rsid w:val="00987F21"/>
    <w:rsid w:val="00991252"/>
    <w:rsid w:val="0099342B"/>
    <w:rsid w:val="009A0FCB"/>
    <w:rsid w:val="009A4F40"/>
    <w:rsid w:val="009B0DC3"/>
    <w:rsid w:val="009B1007"/>
    <w:rsid w:val="009B29E0"/>
    <w:rsid w:val="009B5444"/>
    <w:rsid w:val="009C3C97"/>
    <w:rsid w:val="009C5B68"/>
    <w:rsid w:val="009D4BF5"/>
    <w:rsid w:val="009D7697"/>
    <w:rsid w:val="009E1FBB"/>
    <w:rsid w:val="009E27A5"/>
    <w:rsid w:val="009E4B28"/>
    <w:rsid w:val="009E5249"/>
    <w:rsid w:val="009F34CC"/>
    <w:rsid w:val="00A02290"/>
    <w:rsid w:val="00A10BBB"/>
    <w:rsid w:val="00A112DA"/>
    <w:rsid w:val="00A13B3B"/>
    <w:rsid w:val="00A14484"/>
    <w:rsid w:val="00A2433A"/>
    <w:rsid w:val="00A24F80"/>
    <w:rsid w:val="00A2604C"/>
    <w:rsid w:val="00A30683"/>
    <w:rsid w:val="00A32091"/>
    <w:rsid w:val="00A4321E"/>
    <w:rsid w:val="00A43712"/>
    <w:rsid w:val="00A47E6D"/>
    <w:rsid w:val="00A5453A"/>
    <w:rsid w:val="00A55685"/>
    <w:rsid w:val="00A5607E"/>
    <w:rsid w:val="00A603E5"/>
    <w:rsid w:val="00A6097E"/>
    <w:rsid w:val="00A60F19"/>
    <w:rsid w:val="00A6185E"/>
    <w:rsid w:val="00A664FD"/>
    <w:rsid w:val="00A679B9"/>
    <w:rsid w:val="00A741DE"/>
    <w:rsid w:val="00A864D1"/>
    <w:rsid w:val="00A8676F"/>
    <w:rsid w:val="00A917F6"/>
    <w:rsid w:val="00AA257C"/>
    <w:rsid w:val="00AA2702"/>
    <w:rsid w:val="00AB0CA3"/>
    <w:rsid w:val="00AB4DD5"/>
    <w:rsid w:val="00AC0B66"/>
    <w:rsid w:val="00AC662B"/>
    <w:rsid w:val="00AC7EAE"/>
    <w:rsid w:val="00AD13A1"/>
    <w:rsid w:val="00AD5783"/>
    <w:rsid w:val="00AD5BD4"/>
    <w:rsid w:val="00AD5DAB"/>
    <w:rsid w:val="00AD6B74"/>
    <w:rsid w:val="00AD6FDB"/>
    <w:rsid w:val="00AD78A9"/>
    <w:rsid w:val="00AD7BE9"/>
    <w:rsid w:val="00AE1DCA"/>
    <w:rsid w:val="00AE2A36"/>
    <w:rsid w:val="00AF2260"/>
    <w:rsid w:val="00AF4995"/>
    <w:rsid w:val="00AF5581"/>
    <w:rsid w:val="00B00908"/>
    <w:rsid w:val="00B0326A"/>
    <w:rsid w:val="00B03FFF"/>
    <w:rsid w:val="00B07256"/>
    <w:rsid w:val="00B108B4"/>
    <w:rsid w:val="00B1271E"/>
    <w:rsid w:val="00B12A36"/>
    <w:rsid w:val="00B162B8"/>
    <w:rsid w:val="00B2246B"/>
    <w:rsid w:val="00B22A9B"/>
    <w:rsid w:val="00B31FDB"/>
    <w:rsid w:val="00B35C45"/>
    <w:rsid w:val="00B45C88"/>
    <w:rsid w:val="00B45E07"/>
    <w:rsid w:val="00B46B07"/>
    <w:rsid w:val="00B46B47"/>
    <w:rsid w:val="00B50D32"/>
    <w:rsid w:val="00B57965"/>
    <w:rsid w:val="00B57C18"/>
    <w:rsid w:val="00B63512"/>
    <w:rsid w:val="00B64EA1"/>
    <w:rsid w:val="00B65310"/>
    <w:rsid w:val="00B664F7"/>
    <w:rsid w:val="00B817D2"/>
    <w:rsid w:val="00B849C8"/>
    <w:rsid w:val="00B870A1"/>
    <w:rsid w:val="00BA1D13"/>
    <w:rsid w:val="00BA369C"/>
    <w:rsid w:val="00BA6F2B"/>
    <w:rsid w:val="00BB0B13"/>
    <w:rsid w:val="00BC21C7"/>
    <w:rsid w:val="00BC5287"/>
    <w:rsid w:val="00BD18F7"/>
    <w:rsid w:val="00BD22C4"/>
    <w:rsid w:val="00BD26B9"/>
    <w:rsid w:val="00BD2CDD"/>
    <w:rsid w:val="00BD35B7"/>
    <w:rsid w:val="00BD4E2B"/>
    <w:rsid w:val="00BE069F"/>
    <w:rsid w:val="00BE1BC1"/>
    <w:rsid w:val="00BE2F3E"/>
    <w:rsid w:val="00BE3523"/>
    <w:rsid w:val="00BF216F"/>
    <w:rsid w:val="00BF3141"/>
    <w:rsid w:val="00BF518D"/>
    <w:rsid w:val="00BF55A8"/>
    <w:rsid w:val="00BF7086"/>
    <w:rsid w:val="00C024ED"/>
    <w:rsid w:val="00C03A7A"/>
    <w:rsid w:val="00C1422D"/>
    <w:rsid w:val="00C14326"/>
    <w:rsid w:val="00C22697"/>
    <w:rsid w:val="00C229D3"/>
    <w:rsid w:val="00C23DB3"/>
    <w:rsid w:val="00C24FD4"/>
    <w:rsid w:val="00C33DFD"/>
    <w:rsid w:val="00C44B10"/>
    <w:rsid w:val="00C517CB"/>
    <w:rsid w:val="00C534B0"/>
    <w:rsid w:val="00C55CA4"/>
    <w:rsid w:val="00C5676E"/>
    <w:rsid w:val="00C750EA"/>
    <w:rsid w:val="00C7706D"/>
    <w:rsid w:val="00C87792"/>
    <w:rsid w:val="00C929AA"/>
    <w:rsid w:val="00C942AA"/>
    <w:rsid w:val="00C976E1"/>
    <w:rsid w:val="00CA79E5"/>
    <w:rsid w:val="00CB0E93"/>
    <w:rsid w:val="00CB1B76"/>
    <w:rsid w:val="00CB2488"/>
    <w:rsid w:val="00CB534D"/>
    <w:rsid w:val="00CB5479"/>
    <w:rsid w:val="00CB6012"/>
    <w:rsid w:val="00CB6E6E"/>
    <w:rsid w:val="00CC12F7"/>
    <w:rsid w:val="00CC5584"/>
    <w:rsid w:val="00CC55FB"/>
    <w:rsid w:val="00CD0006"/>
    <w:rsid w:val="00CD0278"/>
    <w:rsid w:val="00CD7D5F"/>
    <w:rsid w:val="00CE2330"/>
    <w:rsid w:val="00CE3B0E"/>
    <w:rsid w:val="00CE3BB8"/>
    <w:rsid w:val="00CE645A"/>
    <w:rsid w:val="00CE6661"/>
    <w:rsid w:val="00CF44FA"/>
    <w:rsid w:val="00CF4A61"/>
    <w:rsid w:val="00CF689A"/>
    <w:rsid w:val="00D062D5"/>
    <w:rsid w:val="00D11907"/>
    <w:rsid w:val="00D11B6C"/>
    <w:rsid w:val="00D14013"/>
    <w:rsid w:val="00D177E6"/>
    <w:rsid w:val="00D17DFC"/>
    <w:rsid w:val="00D17F22"/>
    <w:rsid w:val="00D20349"/>
    <w:rsid w:val="00D21742"/>
    <w:rsid w:val="00D21B34"/>
    <w:rsid w:val="00D22046"/>
    <w:rsid w:val="00D26568"/>
    <w:rsid w:val="00D27417"/>
    <w:rsid w:val="00D3160B"/>
    <w:rsid w:val="00D3220A"/>
    <w:rsid w:val="00D366AD"/>
    <w:rsid w:val="00D37AC8"/>
    <w:rsid w:val="00D513AF"/>
    <w:rsid w:val="00D64769"/>
    <w:rsid w:val="00D66145"/>
    <w:rsid w:val="00D75F44"/>
    <w:rsid w:val="00D92466"/>
    <w:rsid w:val="00D969AB"/>
    <w:rsid w:val="00DA4A47"/>
    <w:rsid w:val="00DA67B4"/>
    <w:rsid w:val="00DB0D40"/>
    <w:rsid w:val="00DB1313"/>
    <w:rsid w:val="00DB500B"/>
    <w:rsid w:val="00DC59A1"/>
    <w:rsid w:val="00DD1301"/>
    <w:rsid w:val="00DD3F75"/>
    <w:rsid w:val="00DE1210"/>
    <w:rsid w:val="00DE6976"/>
    <w:rsid w:val="00DF2A3D"/>
    <w:rsid w:val="00DF60C3"/>
    <w:rsid w:val="00E01119"/>
    <w:rsid w:val="00E06AED"/>
    <w:rsid w:val="00E12729"/>
    <w:rsid w:val="00E144D6"/>
    <w:rsid w:val="00E17801"/>
    <w:rsid w:val="00E24528"/>
    <w:rsid w:val="00E3120C"/>
    <w:rsid w:val="00E4474E"/>
    <w:rsid w:val="00E45618"/>
    <w:rsid w:val="00E45776"/>
    <w:rsid w:val="00E52120"/>
    <w:rsid w:val="00E5599B"/>
    <w:rsid w:val="00E617DB"/>
    <w:rsid w:val="00E622C0"/>
    <w:rsid w:val="00E660AC"/>
    <w:rsid w:val="00E67DB0"/>
    <w:rsid w:val="00E7657A"/>
    <w:rsid w:val="00E77803"/>
    <w:rsid w:val="00E83803"/>
    <w:rsid w:val="00E87948"/>
    <w:rsid w:val="00E958BC"/>
    <w:rsid w:val="00EA060B"/>
    <w:rsid w:val="00EA7853"/>
    <w:rsid w:val="00EB4C06"/>
    <w:rsid w:val="00EC045C"/>
    <w:rsid w:val="00EC2CBD"/>
    <w:rsid w:val="00EC37D0"/>
    <w:rsid w:val="00EC74B1"/>
    <w:rsid w:val="00ED12AD"/>
    <w:rsid w:val="00ED2917"/>
    <w:rsid w:val="00ED76C3"/>
    <w:rsid w:val="00ED7EC7"/>
    <w:rsid w:val="00EE02D8"/>
    <w:rsid w:val="00EE0EC8"/>
    <w:rsid w:val="00EE1735"/>
    <w:rsid w:val="00EE26C6"/>
    <w:rsid w:val="00EE364A"/>
    <w:rsid w:val="00EE403F"/>
    <w:rsid w:val="00EF2450"/>
    <w:rsid w:val="00EF33C7"/>
    <w:rsid w:val="00F11985"/>
    <w:rsid w:val="00F135D1"/>
    <w:rsid w:val="00F32956"/>
    <w:rsid w:val="00F358C5"/>
    <w:rsid w:val="00F51ED9"/>
    <w:rsid w:val="00F52677"/>
    <w:rsid w:val="00F5594E"/>
    <w:rsid w:val="00F62FB6"/>
    <w:rsid w:val="00F64CBE"/>
    <w:rsid w:val="00F65ABE"/>
    <w:rsid w:val="00F66F8F"/>
    <w:rsid w:val="00F71884"/>
    <w:rsid w:val="00F73EE7"/>
    <w:rsid w:val="00F8400F"/>
    <w:rsid w:val="00F84016"/>
    <w:rsid w:val="00F850AE"/>
    <w:rsid w:val="00F909F5"/>
    <w:rsid w:val="00F90DBE"/>
    <w:rsid w:val="00F92CF2"/>
    <w:rsid w:val="00FA028F"/>
    <w:rsid w:val="00FA46ED"/>
    <w:rsid w:val="00FA61B4"/>
    <w:rsid w:val="00FA6E7B"/>
    <w:rsid w:val="00FB4290"/>
    <w:rsid w:val="00FB4332"/>
    <w:rsid w:val="00FC3462"/>
    <w:rsid w:val="00FD2094"/>
    <w:rsid w:val="00FE2554"/>
    <w:rsid w:val="00FE2A27"/>
    <w:rsid w:val="00FE58EE"/>
    <w:rsid w:val="00FE78FE"/>
    <w:rsid w:val="00FF26C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CF1"/>
    <w:pPr>
      <w:autoSpaceDE w:val="0"/>
      <w:autoSpaceDN w:val="0"/>
    </w:pPr>
    <w:rPr>
      <w:rFonts w:ascii="Comic Sans MS" w:hAnsi="Comic Sans MS" w:cs="Comic Sans MS"/>
      <w:sz w:val="22"/>
      <w:szCs w:val="22"/>
      <w:lang w:val="es-ES_tradnl" w:eastAsia="es-ES_tradnl"/>
    </w:rPr>
  </w:style>
  <w:style w:type="paragraph" w:styleId="Ttulo1">
    <w:name w:val="heading 1"/>
    <w:basedOn w:val="TTULO2"/>
    <w:next w:val="Normal"/>
    <w:qFormat/>
    <w:rsid w:val="00611EF0"/>
    <w:pPr>
      <w:numPr>
        <w:numId w:val="30"/>
      </w:numPr>
      <w:contextualSpacing/>
      <w:outlineLvl w:val="0"/>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894CF1"/>
    <w:rPr>
      <w:rFonts w:ascii="Arial" w:hAnsi="Arial" w:cs="Arial"/>
      <w:sz w:val="24"/>
      <w:szCs w:val="24"/>
    </w:rPr>
  </w:style>
  <w:style w:type="paragraph" w:customStyle="1" w:styleId="Estilo1">
    <w:name w:val="Estilo1"/>
    <w:basedOn w:val="Normal"/>
    <w:link w:val="Estilo1Car"/>
    <w:qFormat/>
    <w:rsid w:val="00744A45"/>
    <w:pPr>
      <w:jc w:val="center"/>
    </w:pPr>
    <w:rPr>
      <w:rFonts w:ascii="Arial" w:hAnsi="Arial" w:cs="Arial"/>
      <w:b/>
      <w:sz w:val="24"/>
      <w:szCs w:val="24"/>
    </w:rPr>
  </w:style>
  <w:style w:type="paragraph" w:styleId="Textoindependiente">
    <w:name w:val="Body Text"/>
    <w:basedOn w:val="Normal"/>
    <w:rsid w:val="00894CF1"/>
    <w:pPr>
      <w:jc w:val="both"/>
    </w:pPr>
    <w:rPr>
      <w:b/>
      <w:bCs/>
      <w:sz w:val="24"/>
      <w:szCs w:val="24"/>
    </w:rPr>
  </w:style>
  <w:style w:type="paragraph" w:styleId="Sangra2detindependiente">
    <w:name w:val="Body Text Indent 2"/>
    <w:basedOn w:val="Normal"/>
    <w:rsid w:val="00894CF1"/>
    <w:pPr>
      <w:spacing w:line="360" w:lineRule="auto"/>
      <w:ind w:left="708"/>
      <w:jc w:val="both"/>
    </w:pPr>
    <w:rPr>
      <w:b/>
      <w:bCs/>
      <w:sz w:val="24"/>
      <w:szCs w:val="24"/>
    </w:rPr>
  </w:style>
  <w:style w:type="paragraph" w:styleId="Textosinformato">
    <w:name w:val="Plain Text"/>
    <w:basedOn w:val="Normal"/>
    <w:link w:val="TextosinformatoCar"/>
    <w:uiPriority w:val="99"/>
    <w:rsid w:val="00894CF1"/>
    <w:rPr>
      <w:rFonts w:ascii="Courier New" w:hAnsi="Courier New" w:cs="Courier New"/>
      <w:sz w:val="20"/>
      <w:szCs w:val="20"/>
    </w:rPr>
  </w:style>
  <w:style w:type="paragraph" w:styleId="Piedepgina">
    <w:name w:val="footer"/>
    <w:basedOn w:val="Normal"/>
    <w:link w:val="PiedepginaCar"/>
    <w:rsid w:val="00894CF1"/>
    <w:pPr>
      <w:tabs>
        <w:tab w:val="center" w:pos="4252"/>
        <w:tab w:val="right" w:pos="8504"/>
      </w:tabs>
    </w:pPr>
  </w:style>
  <w:style w:type="character" w:styleId="Nmerodepgina">
    <w:name w:val="page number"/>
    <w:basedOn w:val="Fuentedeprrafopredeter"/>
    <w:rsid w:val="00894CF1"/>
    <w:rPr>
      <w:rFonts w:cs="Times New Roman"/>
    </w:rPr>
  </w:style>
  <w:style w:type="paragraph" w:styleId="Textodeglobo">
    <w:name w:val="Balloon Text"/>
    <w:basedOn w:val="Normal"/>
    <w:semiHidden/>
    <w:rsid w:val="00535FD3"/>
    <w:rPr>
      <w:rFonts w:ascii="Tahoma" w:hAnsi="Tahoma" w:cs="Tahoma"/>
      <w:sz w:val="16"/>
      <w:szCs w:val="16"/>
    </w:rPr>
  </w:style>
  <w:style w:type="character" w:styleId="Refdecomentario">
    <w:name w:val="annotation reference"/>
    <w:basedOn w:val="Fuentedeprrafopredeter"/>
    <w:semiHidden/>
    <w:rsid w:val="00535FD3"/>
    <w:rPr>
      <w:rFonts w:cs="Times New Roman"/>
      <w:sz w:val="16"/>
      <w:szCs w:val="16"/>
    </w:rPr>
  </w:style>
  <w:style w:type="paragraph" w:styleId="Textocomentario">
    <w:name w:val="annotation text"/>
    <w:basedOn w:val="Normal"/>
    <w:semiHidden/>
    <w:rsid w:val="00535FD3"/>
    <w:rPr>
      <w:sz w:val="20"/>
      <w:szCs w:val="20"/>
    </w:rPr>
  </w:style>
  <w:style w:type="paragraph" w:styleId="Asuntodelcomentario">
    <w:name w:val="annotation subject"/>
    <w:basedOn w:val="Textocomentario"/>
    <w:next w:val="Textocomentario"/>
    <w:semiHidden/>
    <w:rsid w:val="00535FD3"/>
    <w:rPr>
      <w:b/>
      <w:bCs/>
    </w:rPr>
  </w:style>
  <w:style w:type="character" w:styleId="Hipervnculo">
    <w:name w:val="Hyperlink"/>
    <w:basedOn w:val="Fuentedeprrafopredeter"/>
    <w:uiPriority w:val="99"/>
    <w:rsid w:val="006B792A"/>
    <w:rPr>
      <w:rFonts w:cs="Times New Roman"/>
      <w:color w:val="0000FF"/>
      <w:u w:val="single"/>
    </w:rPr>
  </w:style>
  <w:style w:type="character" w:customStyle="1" w:styleId="textosimple1">
    <w:name w:val="textosimple1"/>
    <w:basedOn w:val="Fuentedeprrafopredeter"/>
    <w:rsid w:val="001C3058"/>
    <w:rPr>
      <w:rFonts w:ascii="Arial" w:hAnsi="Arial" w:cs="Arial"/>
      <w:color w:val="000000"/>
      <w:sz w:val="20"/>
      <w:szCs w:val="20"/>
      <w:shd w:val="clear" w:color="auto" w:fill="FFFFFF"/>
    </w:rPr>
  </w:style>
  <w:style w:type="paragraph" w:customStyle="1" w:styleId="Estilo">
    <w:name w:val="Estilo"/>
    <w:basedOn w:val="Normal"/>
    <w:rsid w:val="009675B9"/>
    <w:pPr>
      <w:autoSpaceDE/>
      <w:autoSpaceDN/>
      <w:spacing w:after="160" w:line="240" w:lineRule="exact"/>
    </w:pPr>
    <w:rPr>
      <w:rFonts w:ascii="Verdana" w:hAnsi="Verdana" w:cs="Times New Roman"/>
      <w:noProof/>
      <w:sz w:val="20"/>
      <w:szCs w:val="20"/>
      <w:lang w:val="en-US" w:eastAsia="en-US"/>
    </w:rPr>
  </w:style>
  <w:style w:type="character" w:customStyle="1" w:styleId="TextosinformatoCar">
    <w:name w:val="Texto sin formato Car"/>
    <w:basedOn w:val="Fuentedeprrafopredeter"/>
    <w:link w:val="Textosinformato"/>
    <w:uiPriority w:val="99"/>
    <w:rsid w:val="0085426C"/>
    <w:rPr>
      <w:rFonts w:ascii="Courier New" w:hAnsi="Courier New" w:cs="Courier New"/>
      <w:lang w:val="es-ES_tradnl" w:eastAsia="es-ES_tradnl"/>
    </w:rPr>
  </w:style>
  <w:style w:type="paragraph" w:customStyle="1" w:styleId="Default">
    <w:name w:val="Default"/>
    <w:rsid w:val="0085426C"/>
    <w:pPr>
      <w:autoSpaceDE w:val="0"/>
      <w:autoSpaceDN w:val="0"/>
      <w:adjustRightInd w:val="0"/>
    </w:pPr>
    <w:rPr>
      <w:rFonts w:eastAsia="Calibri"/>
      <w:color w:val="000000"/>
      <w:sz w:val="24"/>
      <w:szCs w:val="24"/>
      <w:lang w:eastAsia="en-US"/>
    </w:rPr>
  </w:style>
  <w:style w:type="paragraph" w:styleId="Prrafodelista">
    <w:name w:val="List Paragraph"/>
    <w:aliases w:val="Viñeta1,OBJETIVO"/>
    <w:basedOn w:val="Normal"/>
    <w:link w:val="PrrafodelistaCar"/>
    <w:uiPriority w:val="34"/>
    <w:qFormat/>
    <w:rsid w:val="0085426C"/>
    <w:pPr>
      <w:ind w:left="708"/>
    </w:pPr>
    <w:rPr>
      <w:rFonts w:ascii="Times New Roman" w:hAnsi="Times New Roman" w:cs="Times New Roman"/>
      <w:sz w:val="20"/>
      <w:szCs w:val="20"/>
    </w:rPr>
  </w:style>
  <w:style w:type="paragraph" w:styleId="Encabezado">
    <w:name w:val="header"/>
    <w:basedOn w:val="Normal"/>
    <w:link w:val="EncabezadoCar"/>
    <w:uiPriority w:val="99"/>
    <w:rsid w:val="00BE3523"/>
    <w:pPr>
      <w:tabs>
        <w:tab w:val="center" w:pos="4252"/>
        <w:tab w:val="right" w:pos="8504"/>
      </w:tabs>
    </w:pPr>
  </w:style>
  <w:style w:type="character" w:customStyle="1" w:styleId="EncabezadoCar">
    <w:name w:val="Encabezado Car"/>
    <w:basedOn w:val="Fuentedeprrafopredeter"/>
    <w:link w:val="Encabezado"/>
    <w:uiPriority w:val="99"/>
    <w:rsid w:val="00BE3523"/>
    <w:rPr>
      <w:rFonts w:ascii="Comic Sans MS" w:hAnsi="Comic Sans MS" w:cs="Comic Sans MS"/>
      <w:sz w:val="22"/>
      <w:szCs w:val="22"/>
      <w:lang w:val="es-ES_tradnl" w:eastAsia="es-ES_tradnl"/>
    </w:rPr>
  </w:style>
  <w:style w:type="character" w:customStyle="1" w:styleId="PiedepginaCar">
    <w:name w:val="Pie de página Car"/>
    <w:basedOn w:val="Fuentedeprrafopredeter"/>
    <w:link w:val="Piedepgina"/>
    <w:rsid w:val="00BE3523"/>
    <w:rPr>
      <w:rFonts w:ascii="Comic Sans MS" w:hAnsi="Comic Sans MS" w:cs="Comic Sans MS"/>
      <w:sz w:val="22"/>
      <w:szCs w:val="22"/>
      <w:lang w:val="es-ES_tradnl" w:eastAsia="es-ES_tradnl"/>
    </w:rPr>
  </w:style>
  <w:style w:type="paragraph" w:styleId="Ttulo">
    <w:name w:val="Title"/>
    <w:aliases w:val="Subtítulo 2"/>
    <w:basedOn w:val="Normal"/>
    <w:link w:val="TtuloCar"/>
    <w:uiPriority w:val="10"/>
    <w:qFormat/>
    <w:rsid w:val="007961CC"/>
    <w:pPr>
      <w:autoSpaceDE/>
      <w:autoSpaceDN/>
      <w:jc w:val="center"/>
    </w:pPr>
    <w:rPr>
      <w:rFonts w:ascii="Arial" w:hAnsi="Arial" w:cs="Times New Roman"/>
      <w:b/>
      <w:sz w:val="24"/>
      <w:szCs w:val="20"/>
    </w:rPr>
  </w:style>
  <w:style w:type="character" w:customStyle="1" w:styleId="TtuloCar">
    <w:name w:val="Título Car"/>
    <w:aliases w:val="Subtítulo 2 Car"/>
    <w:basedOn w:val="Fuentedeprrafopredeter"/>
    <w:link w:val="Ttulo"/>
    <w:uiPriority w:val="10"/>
    <w:rsid w:val="007961CC"/>
    <w:rPr>
      <w:rFonts w:ascii="Arial" w:hAnsi="Arial"/>
      <w:b/>
      <w:sz w:val="24"/>
      <w:lang w:val="es-ES_tradnl" w:eastAsia="es-ES_tradnl"/>
    </w:rPr>
  </w:style>
  <w:style w:type="paragraph" w:customStyle="1" w:styleId="NormalWeb8">
    <w:name w:val="Normal (Web)8"/>
    <w:basedOn w:val="Normal"/>
    <w:link w:val="NormalWeb8Car"/>
    <w:rsid w:val="00413BB0"/>
    <w:pPr>
      <w:autoSpaceDE/>
      <w:autoSpaceDN/>
      <w:spacing w:before="150" w:after="150"/>
    </w:pPr>
    <w:rPr>
      <w:rFonts w:ascii="Verdana" w:hAnsi="Verdana" w:cs="Times New Roman"/>
      <w:color w:val="000000"/>
      <w:sz w:val="18"/>
      <w:szCs w:val="18"/>
      <w:lang w:val="es-ES" w:eastAsia="es-ES"/>
    </w:rPr>
  </w:style>
  <w:style w:type="character" w:customStyle="1" w:styleId="NormalWeb8Car">
    <w:name w:val="Normal (Web)8 Car"/>
    <w:basedOn w:val="Fuentedeprrafopredeter"/>
    <w:link w:val="NormalWeb8"/>
    <w:rsid w:val="00582FAF"/>
    <w:rPr>
      <w:rFonts w:ascii="Verdana" w:hAnsi="Verdana"/>
      <w:color w:val="000000"/>
      <w:sz w:val="18"/>
      <w:szCs w:val="18"/>
    </w:rPr>
  </w:style>
  <w:style w:type="table" w:styleId="Tablaconcuadrcula">
    <w:name w:val="Table Grid"/>
    <w:basedOn w:val="Tablanormal"/>
    <w:rsid w:val="00582FAF"/>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Viñeta1 Car,OBJETIVO Car"/>
    <w:basedOn w:val="Fuentedeprrafopredeter"/>
    <w:link w:val="Prrafodelista"/>
    <w:uiPriority w:val="34"/>
    <w:rsid w:val="00781E4A"/>
    <w:rPr>
      <w:lang w:val="es-ES_tradnl" w:eastAsia="es-ES_tradnl"/>
    </w:rPr>
  </w:style>
  <w:style w:type="character" w:customStyle="1" w:styleId="Estilo1Car">
    <w:name w:val="Estilo1 Car"/>
    <w:basedOn w:val="Fuentedeprrafopredeter"/>
    <w:link w:val="Estilo1"/>
    <w:rsid w:val="00744A45"/>
    <w:rPr>
      <w:rFonts w:ascii="Arial" w:hAnsi="Arial" w:cs="Arial"/>
      <w:b/>
      <w:sz w:val="24"/>
      <w:szCs w:val="24"/>
      <w:lang w:val="es-ES_tradnl" w:eastAsia="es-ES_tradnl"/>
    </w:rPr>
  </w:style>
  <w:style w:type="paragraph" w:customStyle="1" w:styleId="TTULO2">
    <w:name w:val="TÍTULO2"/>
    <w:basedOn w:val="Subttulo"/>
    <w:qFormat/>
    <w:rsid w:val="00611EF0"/>
    <w:pPr>
      <w:numPr>
        <w:numId w:val="29"/>
      </w:numPr>
      <w:tabs>
        <w:tab w:val="left" w:pos="993"/>
      </w:tabs>
      <w:ind w:hanging="578"/>
    </w:pPr>
  </w:style>
  <w:style w:type="paragraph" w:styleId="Subttulo">
    <w:name w:val="Subtitle"/>
    <w:basedOn w:val="Normal"/>
    <w:next w:val="Normal"/>
    <w:link w:val="SubttuloCar"/>
    <w:autoRedefine/>
    <w:qFormat/>
    <w:rsid w:val="00611EF0"/>
    <w:pPr>
      <w:suppressAutoHyphens/>
      <w:ind w:left="851" w:hanging="284"/>
    </w:pPr>
    <w:rPr>
      <w:rFonts w:ascii="Arial" w:hAnsi="Arial" w:cs="Arial"/>
      <w:b/>
      <w:i/>
      <w:sz w:val="24"/>
      <w:szCs w:val="24"/>
    </w:rPr>
  </w:style>
  <w:style w:type="character" w:customStyle="1" w:styleId="SubttuloCar">
    <w:name w:val="Subtítulo Car"/>
    <w:basedOn w:val="Fuentedeprrafopredeter"/>
    <w:link w:val="Subttulo"/>
    <w:rsid w:val="00611EF0"/>
    <w:rPr>
      <w:rFonts w:ascii="Arial" w:hAnsi="Arial" w:cs="Arial"/>
      <w:b/>
      <w:i/>
      <w:sz w:val="24"/>
      <w:szCs w:val="24"/>
      <w:lang w:val="es-ES_tradnl" w:eastAsia="es-ES_tradnl"/>
    </w:rPr>
  </w:style>
  <w:style w:type="paragraph" w:styleId="TDC1">
    <w:name w:val="toc 1"/>
    <w:basedOn w:val="Normal"/>
    <w:next w:val="Normal"/>
    <w:autoRedefine/>
    <w:uiPriority w:val="39"/>
    <w:rsid w:val="007731BF"/>
    <w:pPr>
      <w:spacing w:after="100"/>
    </w:pPr>
    <w:rPr>
      <w:rFonts w:ascii="Arial" w:hAnsi="Arial"/>
      <w:sz w:val="24"/>
    </w:rPr>
  </w:style>
  <w:style w:type="paragraph" w:styleId="TDC9">
    <w:name w:val="toc 9"/>
    <w:basedOn w:val="Normal"/>
    <w:next w:val="Normal"/>
    <w:autoRedefine/>
    <w:rsid w:val="007731BF"/>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71476944">
      <w:bodyDiv w:val="1"/>
      <w:marLeft w:val="0"/>
      <w:marRight w:val="0"/>
      <w:marTop w:val="0"/>
      <w:marBottom w:val="0"/>
      <w:divBdr>
        <w:top w:val="none" w:sz="0" w:space="0" w:color="auto"/>
        <w:left w:val="none" w:sz="0" w:space="0" w:color="auto"/>
        <w:bottom w:val="none" w:sz="0" w:space="0" w:color="auto"/>
        <w:right w:val="none" w:sz="0" w:space="0" w:color="auto"/>
      </w:divBdr>
    </w:div>
    <w:div w:id="375396554">
      <w:bodyDiv w:val="1"/>
      <w:marLeft w:val="0"/>
      <w:marRight w:val="0"/>
      <w:marTop w:val="0"/>
      <w:marBottom w:val="0"/>
      <w:divBdr>
        <w:top w:val="none" w:sz="0" w:space="0" w:color="auto"/>
        <w:left w:val="none" w:sz="0" w:space="0" w:color="auto"/>
        <w:bottom w:val="none" w:sz="0" w:space="0" w:color="auto"/>
        <w:right w:val="none" w:sz="0" w:space="0" w:color="auto"/>
      </w:divBdr>
    </w:div>
    <w:div w:id="413554796">
      <w:bodyDiv w:val="1"/>
      <w:marLeft w:val="0"/>
      <w:marRight w:val="0"/>
      <w:marTop w:val="0"/>
      <w:marBottom w:val="0"/>
      <w:divBdr>
        <w:top w:val="none" w:sz="0" w:space="0" w:color="auto"/>
        <w:left w:val="none" w:sz="0" w:space="0" w:color="auto"/>
        <w:bottom w:val="none" w:sz="0" w:space="0" w:color="auto"/>
        <w:right w:val="none" w:sz="0" w:space="0" w:color="auto"/>
      </w:divBdr>
    </w:div>
    <w:div w:id="1022978376">
      <w:bodyDiv w:val="1"/>
      <w:marLeft w:val="0"/>
      <w:marRight w:val="0"/>
      <w:marTop w:val="0"/>
      <w:marBottom w:val="0"/>
      <w:divBdr>
        <w:top w:val="none" w:sz="0" w:space="0" w:color="auto"/>
        <w:left w:val="none" w:sz="0" w:space="0" w:color="auto"/>
        <w:bottom w:val="none" w:sz="0" w:space="0" w:color="auto"/>
        <w:right w:val="none" w:sz="0" w:space="0" w:color="auto"/>
      </w:divBdr>
    </w:div>
    <w:div w:id="1092438153">
      <w:bodyDiv w:val="1"/>
      <w:marLeft w:val="0"/>
      <w:marRight w:val="0"/>
      <w:marTop w:val="0"/>
      <w:marBottom w:val="0"/>
      <w:divBdr>
        <w:top w:val="none" w:sz="0" w:space="0" w:color="auto"/>
        <w:left w:val="none" w:sz="0" w:space="0" w:color="auto"/>
        <w:bottom w:val="none" w:sz="0" w:space="0" w:color="auto"/>
        <w:right w:val="none" w:sz="0" w:space="0" w:color="auto"/>
      </w:divBdr>
    </w:div>
    <w:div w:id="179243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1890</Words>
  <Characters>11447</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13311</CharactersWithSpaces>
  <SharedDoc>false</SharedDoc>
  <HLinks>
    <vt:vector size="6" baseType="variant">
      <vt:variant>
        <vt:i4>1704031</vt:i4>
      </vt:variant>
      <vt:variant>
        <vt:i4>0</vt:i4>
      </vt:variant>
      <vt:variant>
        <vt:i4>0</vt:i4>
      </vt:variant>
      <vt:variant>
        <vt:i4>5</vt:i4>
      </vt:variant>
      <vt:variant>
        <vt:lpwstr>http://www.juegosonce.es/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2019-10-02T05:48:00Z</dcterms:created>
  <dcterms:modified xsi:type="dcterms:W3CDTF">2020-03-30T08:44:00Z</dcterms:modified>
</cp:coreProperties>
</file>